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201" w:rsidRPr="00AD7696" w:rsidRDefault="00B72201">
      <w:pPr>
        <w:tabs>
          <w:tab w:val="left" w:pos="1260"/>
        </w:tabs>
        <w:ind w:firstLine="708"/>
        <w:jc w:val="right"/>
        <w:rPr>
          <w:sz w:val="22"/>
          <w:szCs w:val="22"/>
        </w:rPr>
      </w:pPr>
    </w:p>
    <w:tbl>
      <w:tblPr>
        <w:tblStyle w:val="a5"/>
        <w:tblW w:w="577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3120"/>
      </w:tblGrid>
      <w:tr w:rsidR="00D85C6D" w:rsidRPr="00DE355D" w:rsidTr="00AF69EC">
        <w:trPr>
          <w:trHeight w:val="397"/>
          <w:jc w:val="right"/>
        </w:trPr>
        <w:tc>
          <w:tcPr>
            <w:tcW w:w="5779" w:type="dxa"/>
            <w:gridSpan w:val="2"/>
            <w:vAlign w:val="center"/>
          </w:tcPr>
          <w:p w:rsidR="00D85C6D" w:rsidRPr="00DE355D" w:rsidRDefault="00D85C6D" w:rsidP="00AF69EC">
            <w:pPr>
              <w:tabs>
                <w:tab w:val="left" w:pos="4536"/>
              </w:tabs>
              <w:ind w:left="-215"/>
              <w:jc w:val="center"/>
              <w:rPr>
                <w:b/>
                <w:color w:val="000000"/>
                <w:sz w:val="22"/>
                <w:szCs w:val="22"/>
              </w:rPr>
            </w:pPr>
            <w:r w:rsidRPr="00DE355D">
              <w:rPr>
                <w:b/>
                <w:color w:val="000000"/>
                <w:sz w:val="22"/>
                <w:szCs w:val="22"/>
              </w:rPr>
              <w:t>УТВЕРЖДАЮ:</w:t>
            </w:r>
          </w:p>
        </w:tc>
      </w:tr>
      <w:tr w:rsidR="00D85C6D" w:rsidRPr="00DE355D" w:rsidTr="00AF69EC">
        <w:trPr>
          <w:trHeight w:val="397"/>
          <w:jc w:val="right"/>
        </w:trPr>
        <w:tc>
          <w:tcPr>
            <w:tcW w:w="5779" w:type="dxa"/>
            <w:gridSpan w:val="2"/>
            <w:vAlign w:val="center"/>
          </w:tcPr>
          <w:p w:rsidR="00D85C6D" w:rsidRPr="00DE355D" w:rsidRDefault="00D85C6D" w:rsidP="00AF69EC">
            <w:pPr>
              <w:tabs>
                <w:tab w:val="left" w:pos="5220"/>
              </w:tabs>
              <w:ind w:left="-215"/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Заместитель генерального директора по технике и ИТ ООО «</w:t>
            </w:r>
            <w:r w:rsidRPr="00DE355D">
              <w:rPr>
                <w:color w:val="000000"/>
                <w:sz w:val="22"/>
                <w:szCs w:val="22"/>
                <w:lang w:val="en-US"/>
              </w:rPr>
              <w:t>UMS</w:t>
            </w:r>
            <w:r w:rsidRPr="00DE355D">
              <w:rPr>
                <w:color w:val="000000"/>
                <w:sz w:val="22"/>
                <w:szCs w:val="22"/>
              </w:rPr>
              <w:t>»</w:t>
            </w:r>
          </w:p>
        </w:tc>
      </w:tr>
      <w:tr w:rsidR="00D85C6D" w:rsidRPr="00DE355D" w:rsidTr="00AF69EC">
        <w:trPr>
          <w:trHeight w:val="454"/>
          <w:jc w:val="right"/>
        </w:trPr>
        <w:tc>
          <w:tcPr>
            <w:tcW w:w="5779" w:type="dxa"/>
            <w:gridSpan w:val="2"/>
            <w:vAlign w:val="center"/>
          </w:tcPr>
          <w:p w:rsidR="00D85C6D" w:rsidRPr="00DE355D" w:rsidRDefault="00D85C6D" w:rsidP="00AF69EC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85C6D" w:rsidRPr="00DE355D" w:rsidTr="00AF69EC">
        <w:trPr>
          <w:trHeight w:val="397"/>
          <w:jc w:val="right"/>
        </w:trPr>
        <w:tc>
          <w:tcPr>
            <w:tcW w:w="2659" w:type="dxa"/>
            <w:vAlign w:val="center"/>
          </w:tcPr>
          <w:p w:rsidR="00D85C6D" w:rsidRPr="00DE355D" w:rsidRDefault="00D85C6D" w:rsidP="00AF69EC">
            <w:pPr>
              <w:ind w:left="-215"/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_________________</w:t>
            </w:r>
          </w:p>
        </w:tc>
        <w:tc>
          <w:tcPr>
            <w:tcW w:w="3120" w:type="dxa"/>
            <w:vAlign w:val="center"/>
          </w:tcPr>
          <w:p w:rsidR="00D85C6D" w:rsidRPr="00DE355D" w:rsidRDefault="00D85C6D" w:rsidP="00AF69EC">
            <w:pPr>
              <w:ind w:left="-215"/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i/>
                <w:sz w:val="22"/>
                <w:szCs w:val="22"/>
              </w:rPr>
              <w:t>А.Р.Абдурахманов</w:t>
            </w:r>
          </w:p>
        </w:tc>
      </w:tr>
      <w:tr w:rsidR="00D85C6D" w:rsidRPr="00DE355D" w:rsidTr="00AF69EC">
        <w:trPr>
          <w:trHeight w:val="397"/>
          <w:jc w:val="right"/>
        </w:trPr>
        <w:tc>
          <w:tcPr>
            <w:tcW w:w="2659" w:type="dxa"/>
          </w:tcPr>
          <w:p w:rsidR="00D85C6D" w:rsidRPr="00DE355D" w:rsidRDefault="00D85C6D" w:rsidP="00AF69EC">
            <w:pPr>
              <w:ind w:left="-215"/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3120" w:type="dxa"/>
          </w:tcPr>
          <w:p w:rsidR="00D85C6D" w:rsidRPr="00DE355D" w:rsidRDefault="00D85C6D" w:rsidP="00AF69EC">
            <w:pPr>
              <w:ind w:left="-215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5C6D" w:rsidRPr="00DE355D" w:rsidTr="00AF69EC">
        <w:trPr>
          <w:trHeight w:val="397"/>
          <w:jc w:val="right"/>
        </w:trPr>
        <w:tc>
          <w:tcPr>
            <w:tcW w:w="5779" w:type="dxa"/>
            <w:gridSpan w:val="2"/>
          </w:tcPr>
          <w:p w:rsidR="00D85C6D" w:rsidRPr="00DE355D" w:rsidRDefault="00D85C6D" w:rsidP="00AD7696">
            <w:pPr>
              <w:ind w:left="-215"/>
              <w:jc w:val="center"/>
              <w:rPr>
                <w:b/>
                <w:color w:val="000000"/>
                <w:sz w:val="22"/>
                <w:szCs w:val="22"/>
                <w:u w:val="single"/>
              </w:rPr>
            </w:pPr>
            <w:r w:rsidRPr="00DE355D">
              <w:rPr>
                <w:color w:val="000000"/>
                <w:sz w:val="22"/>
                <w:szCs w:val="22"/>
              </w:rPr>
              <w:t>«___»_____________202</w:t>
            </w:r>
            <w:r w:rsidR="00AD7696" w:rsidRPr="00DE355D">
              <w:rPr>
                <w:color w:val="000000"/>
                <w:sz w:val="22"/>
                <w:szCs w:val="22"/>
              </w:rPr>
              <w:t>5</w:t>
            </w:r>
            <w:r w:rsidRPr="00DE355D"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</w:tbl>
    <w:p w:rsidR="00B72201" w:rsidRPr="00DE355D" w:rsidRDefault="00B72201">
      <w:pPr>
        <w:tabs>
          <w:tab w:val="left" w:pos="1260"/>
        </w:tabs>
        <w:ind w:firstLine="708"/>
        <w:jc w:val="both"/>
        <w:rPr>
          <w:sz w:val="22"/>
          <w:szCs w:val="22"/>
        </w:rPr>
      </w:pPr>
    </w:p>
    <w:p w:rsidR="00B72201" w:rsidRPr="00DE355D" w:rsidRDefault="00B72201">
      <w:pPr>
        <w:tabs>
          <w:tab w:val="left" w:pos="1260"/>
        </w:tabs>
        <w:ind w:firstLine="708"/>
        <w:jc w:val="both"/>
        <w:rPr>
          <w:sz w:val="22"/>
          <w:szCs w:val="22"/>
        </w:rPr>
      </w:pPr>
    </w:p>
    <w:p w:rsidR="00B72201" w:rsidRPr="00DE355D" w:rsidRDefault="00B72201">
      <w:pPr>
        <w:tabs>
          <w:tab w:val="left" w:pos="1260"/>
        </w:tabs>
        <w:ind w:firstLine="708"/>
        <w:jc w:val="both"/>
        <w:rPr>
          <w:sz w:val="22"/>
          <w:szCs w:val="22"/>
        </w:rPr>
      </w:pPr>
    </w:p>
    <w:p w:rsidR="00365790" w:rsidRPr="00DE355D" w:rsidRDefault="00365790">
      <w:pPr>
        <w:tabs>
          <w:tab w:val="left" w:pos="1260"/>
        </w:tabs>
        <w:ind w:firstLine="708"/>
        <w:jc w:val="both"/>
        <w:rPr>
          <w:sz w:val="22"/>
          <w:szCs w:val="22"/>
        </w:rPr>
      </w:pPr>
    </w:p>
    <w:p w:rsidR="00365790" w:rsidRPr="00DE355D" w:rsidRDefault="00365790">
      <w:pPr>
        <w:tabs>
          <w:tab w:val="left" w:pos="1260"/>
        </w:tabs>
        <w:ind w:firstLine="708"/>
        <w:jc w:val="both"/>
        <w:rPr>
          <w:sz w:val="22"/>
          <w:szCs w:val="22"/>
        </w:rPr>
      </w:pPr>
    </w:p>
    <w:p w:rsidR="00365790" w:rsidRPr="00DE355D" w:rsidRDefault="00365790">
      <w:pPr>
        <w:tabs>
          <w:tab w:val="left" w:pos="1260"/>
        </w:tabs>
        <w:ind w:firstLine="708"/>
        <w:jc w:val="both"/>
        <w:rPr>
          <w:sz w:val="22"/>
          <w:szCs w:val="22"/>
        </w:rPr>
      </w:pPr>
    </w:p>
    <w:p w:rsidR="00365790" w:rsidRPr="00DE355D" w:rsidRDefault="00365790">
      <w:pPr>
        <w:tabs>
          <w:tab w:val="left" w:pos="1260"/>
        </w:tabs>
        <w:ind w:firstLine="708"/>
        <w:jc w:val="both"/>
        <w:rPr>
          <w:sz w:val="22"/>
          <w:szCs w:val="22"/>
        </w:rPr>
      </w:pPr>
    </w:p>
    <w:p w:rsidR="00B72201" w:rsidRPr="00DE355D" w:rsidRDefault="00B72201">
      <w:pPr>
        <w:tabs>
          <w:tab w:val="left" w:pos="1260"/>
        </w:tabs>
        <w:ind w:firstLine="708"/>
        <w:jc w:val="both"/>
        <w:rPr>
          <w:sz w:val="22"/>
          <w:szCs w:val="22"/>
        </w:rPr>
      </w:pPr>
    </w:p>
    <w:p w:rsidR="00B72201" w:rsidRPr="00DE355D" w:rsidRDefault="00B72201">
      <w:pPr>
        <w:tabs>
          <w:tab w:val="left" w:pos="1260"/>
        </w:tabs>
        <w:ind w:firstLine="708"/>
        <w:jc w:val="both"/>
        <w:rPr>
          <w:sz w:val="22"/>
          <w:szCs w:val="22"/>
        </w:rPr>
      </w:pPr>
    </w:p>
    <w:p w:rsidR="00B72201" w:rsidRPr="00DE355D" w:rsidRDefault="00B72201">
      <w:pPr>
        <w:tabs>
          <w:tab w:val="left" w:pos="1260"/>
        </w:tabs>
        <w:ind w:firstLine="708"/>
        <w:jc w:val="both"/>
        <w:rPr>
          <w:sz w:val="22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85C6D" w:rsidRPr="00DE355D" w:rsidTr="00AF69EC">
        <w:tc>
          <w:tcPr>
            <w:tcW w:w="9571" w:type="dxa"/>
          </w:tcPr>
          <w:p w:rsidR="00D85C6D" w:rsidRPr="00DE355D" w:rsidRDefault="00D85C6D" w:rsidP="00AF69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E355D">
              <w:rPr>
                <w:b/>
                <w:color w:val="000000"/>
                <w:sz w:val="22"/>
                <w:szCs w:val="22"/>
              </w:rPr>
              <w:t>ТЕХНИЧЕСКОЕ ЗАДАНИЕ</w:t>
            </w:r>
          </w:p>
          <w:p w:rsidR="00D85C6D" w:rsidRPr="00DE355D" w:rsidRDefault="00D85C6D" w:rsidP="00AF69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E355D">
              <w:rPr>
                <w:b/>
                <w:color w:val="000000"/>
                <w:sz w:val="22"/>
                <w:szCs w:val="22"/>
              </w:rPr>
              <w:t>на закупку</w:t>
            </w:r>
          </w:p>
          <w:p w:rsidR="00D85C6D" w:rsidRPr="00DE355D" w:rsidRDefault="00D85C6D" w:rsidP="00D85C6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E355D">
              <w:rPr>
                <w:i/>
                <w:color w:val="000000"/>
                <w:sz w:val="22"/>
                <w:szCs w:val="22"/>
              </w:rPr>
              <w:t xml:space="preserve">аппаратно-программного комплекса </w:t>
            </w:r>
            <w:r w:rsidR="00DE355D" w:rsidRPr="00DE355D">
              <w:rPr>
                <w:i/>
                <w:color w:val="000000"/>
                <w:sz w:val="22"/>
                <w:szCs w:val="22"/>
                <w:lang w:val="en-US"/>
              </w:rPr>
              <w:t>picocell</w:t>
            </w:r>
            <w:r w:rsidR="00DE355D" w:rsidRPr="00DE355D">
              <w:rPr>
                <w:i/>
                <w:color w:val="000000"/>
                <w:sz w:val="22"/>
                <w:szCs w:val="22"/>
              </w:rPr>
              <w:t xml:space="preserve"> (маломощных) для</w:t>
            </w:r>
            <w:r w:rsidRPr="00DE355D">
              <w:rPr>
                <w:i/>
                <w:color w:val="000000"/>
                <w:sz w:val="22"/>
                <w:szCs w:val="22"/>
              </w:rPr>
              <w:t xml:space="preserve"> эксплуатации </w:t>
            </w:r>
          </w:p>
          <w:p w:rsidR="00D85C6D" w:rsidRPr="00DE355D" w:rsidRDefault="00D85C6D" w:rsidP="00D85C6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E355D">
              <w:rPr>
                <w:i/>
                <w:color w:val="000000"/>
                <w:sz w:val="22"/>
                <w:szCs w:val="22"/>
              </w:rPr>
              <w:t xml:space="preserve">внутри </w:t>
            </w:r>
            <w:r w:rsidR="00B37CBE" w:rsidRPr="00DE355D">
              <w:rPr>
                <w:i/>
                <w:color w:val="000000"/>
                <w:sz w:val="22"/>
                <w:szCs w:val="22"/>
              </w:rPr>
              <w:t>помещений, а также опциональных услуг по интеграции в сеть</w:t>
            </w:r>
          </w:p>
          <w:p w:rsidR="00D85C6D" w:rsidRPr="00DE355D" w:rsidRDefault="00D85C6D" w:rsidP="00D85C6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E355D">
              <w:rPr>
                <w:i/>
                <w:color w:val="000000"/>
                <w:sz w:val="22"/>
                <w:szCs w:val="22"/>
              </w:rPr>
              <w:t>Общества с Ограниченной Ответственностью</w:t>
            </w:r>
          </w:p>
          <w:p w:rsidR="00D85C6D" w:rsidRPr="00DE355D" w:rsidRDefault="00D85C6D" w:rsidP="00D85C6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E355D">
              <w:rPr>
                <w:i/>
                <w:color w:val="000000"/>
                <w:sz w:val="22"/>
                <w:szCs w:val="22"/>
              </w:rPr>
              <w:t>«UNIVERSAL MOBILE SYSTEMS»</w:t>
            </w:r>
          </w:p>
        </w:tc>
      </w:tr>
      <w:tr w:rsidR="00D85C6D" w:rsidRPr="00DE355D" w:rsidTr="00AF69EC">
        <w:tc>
          <w:tcPr>
            <w:tcW w:w="9571" w:type="dxa"/>
          </w:tcPr>
          <w:p w:rsidR="00D85C6D" w:rsidRPr="00DE355D" w:rsidRDefault="00D85C6D" w:rsidP="00AF69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5C6D" w:rsidRPr="00DE355D" w:rsidTr="00AF69EC">
        <w:trPr>
          <w:trHeight w:val="359"/>
        </w:trPr>
        <w:tc>
          <w:tcPr>
            <w:tcW w:w="9571" w:type="dxa"/>
          </w:tcPr>
          <w:p w:rsidR="00D85C6D" w:rsidRPr="00DE355D" w:rsidRDefault="00D85C6D" w:rsidP="00AF69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5C6D" w:rsidRPr="00DE355D" w:rsidTr="00AF69EC">
        <w:tc>
          <w:tcPr>
            <w:tcW w:w="9571" w:type="dxa"/>
          </w:tcPr>
          <w:p w:rsidR="00D85C6D" w:rsidRPr="00DE355D" w:rsidRDefault="00D85C6D" w:rsidP="00AF69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5C6D" w:rsidRPr="00DE355D" w:rsidTr="00AF69EC">
        <w:trPr>
          <w:trHeight w:val="341"/>
        </w:trPr>
        <w:tc>
          <w:tcPr>
            <w:tcW w:w="9571" w:type="dxa"/>
            <w:vAlign w:val="center"/>
          </w:tcPr>
          <w:p w:rsidR="00D85C6D" w:rsidRPr="00DE355D" w:rsidRDefault="00D85C6D" w:rsidP="00AF69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B72201" w:rsidRPr="00DE355D" w:rsidRDefault="00B72201">
      <w:pPr>
        <w:tabs>
          <w:tab w:val="left" w:pos="1260"/>
        </w:tabs>
        <w:ind w:firstLine="708"/>
        <w:jc w:val="center"/>
        <w:rPr>
          <w:sz w:val="22"/>
          <w:szCs w:val="22"/>
        </w:rPr>
      </w:pPr>
    </w:p>
    <w:p w:rsidR="00B72201" w:rsidRPr="00DE355D" w:rsidRDefault="00B72201">
      <w:pPr>
        <w:jc w:val="center"/>
        <w:rPr>
          <w:b/>
          <w:bCs/>
          <w:sz w:val="22"/>
          <w:szCs w:val="22"/>
        </w:rPr>
      </w:pPr>
    </w:p>
    <w:p w:rsidR="00B72201" w:rsidRPr="00DE355D" w:rsidRDefault="00B72201">
      <w:pPr>
        <w:jc w:val="center"/>
        <w:rPr>
          <w:b/>
          <w:bCs/>
          <w:sz w:val="22"/>
          <w:szCs w:val="22"/>
        </w:rPr>
      </w:pPr>
    </w:p>
    <w:p w:rsidR="00D85C6D" w:rsidRPr="00DE355D" w:rsidRDefault="00D85C6D">
      <w:pPr>
        <w:jc w:val="center"/>
        <w:rPr>
          <w:b/>
          <w:bCs/>
          <w:sz w:val="22"/>
          <w:szCs w:val="22"/>
        </w:rPr>
      </w:pPr>
    </w:p>
    <w:p w:rsidR="00365790" w:rsidRPr="00DE355D" w:rsidRDefault="00365790" w:rsidP="00365790">
      <w:pPr>
        <w:tabs>
          <w:tab w:val="left" w:pos="1260"/>
        </w:tabs>
        <w:ind w:firstLine="708"/>
        <w:jc w:val="center"/>
        <w:rPr>
          <w:sz w:val="22"/>
          <w:szCs w:val="22"/>
        </w:rPr>
      </w:pPr>
      <w:r w:rsidRPr="00DE355D">
        <w:rPr>
          <w:color w:val="000000"/>
          <w:sz w:val="22"/>
          <w:szCs w:val="22"/>
        </w:rPr>
        <w:t>Общество с ограниченной ответственностью «</w:t>
      </w:r>
      <w:r w:rsidRPr="00DE355D">
        <w:rPr>
          <w:color w:val="000000"/>
          <w:sz w:val="22"/>
          <w:szCs w:val="22"/>
          <w:lang w:val="en-US"/>
        </w:rPr>
        <w:t>Universal</w:t>
      </w:r>
      <w:r w:rsidRPr="00DE355D">
        <w:rPr>
          <w:color w:val="000000"/>
          <w:sz w:val="22"/>
          <w:szCs w:val="22"/>
        </w:rPr>
        <w:t xml:space="preserve"> </w:t>
      </w:r>
      <w:r w:rsidRPr="00DE355D">
        <w:rPr>
          <w:color w:val="000000"/>
          <w:sz w:val="22"/>
          <w:szCs w:val="22"/>
          <w:lang w:val="en-US"/>
        </w:rPr>
        <w:t>Mobile</w:t>
      </w:r>
      <w:r w:rsidRPr="00DE355D">
        <w:rPr>
          <w:color w:val="000000"/>
          <w:sz w:val="22"/>
          <w:szCs w:val="22"/>
        </w:rPr>
        <w:t xml:space="preserve"> </w:t>
      </w:r>
      <w:r w:rsidRPr="00DE355D">
        <w:rPr>
          <w:color w:val="000000"/>
          <w:sz w:val="22"/>
          <w:szCs w:val="22"/>
          <w:lang w:val="en-US"/>
        </w:rPr>
        <w:t>Systems</w:t>
      </w:r>
      <w:r w:rsidRPr="00DE355D">
        <w:rPr>
          <w:color w:val="000000"/>
          <w:sz w:val="22"/>
          <w:szCs w:val="22"/>
        </w:rPr>
        <w:t>»</w:t>
      </w:r>
    </w:p>
    <w:p w:rsidR="00D85C6D" w:rsidRPr="00DE355D" w:rsidRDefault="00D85C6D">
      <w:pPr>
        <w:jc w:val="center"/>
        <w:rPr>
          <w:b/>
          <w:bCs/>
          <w:sz w:val="22"/>
          <w:szCs w:val="22"/>
        </w:rPr>
      </w:pPr>
    </w:p>
    <w:p w:rsidR="00D85C6D" w:rsidRPr="00DE355D" w:rsidRDefault="00D85C6D">
      <w:pPr>
        <w:jc w:val="center"/>
        <w:rPr>
          <w:b/>
          <w:bCs/>
          <w:sz w:val="22"/>
          <w:szCs w:val="22"/>
        </w:rPr>
      </w:pPr>
    </w:p>
    <w:p w:rsidR="00D85C6D" w:rsidRPr="00DE355D" w:rsidRDefault="00D85C6D">
      <w:pPr>
        <w:jc w:val="center"/>
        <w:rPr>
          <w:b/>
          <w:bCs/>
          <w:sz w:val="22"/>
          <w:szCs w:val="22"/>
        </w:rPr>
      </w:pPr>
    </w:p>
    <w:p w:rsidR="00D85C6D" w:rsidRPr="00DE355D" w:rsidRDefault="00D85C6D">
      <w:pPr>
        <w:jc w:val="center"/>
        <w:rPr>
          <w:b/>
          <w:bCs/>
          <w:sz w:val="22"/>
          <w:szCs w:val="22"/>
        </w:rPr>
      </w:pPr>
    </w:p>
    <w:p w:rsidR="00D85C6D" w:rsidRPr="00DE355D" w:rsidRDefault="00D85C6D">
      <w:pPr>
        <w:jc w:val="center"/>
        <w:rPr>
          <w:b/>
          <w:bCs/>
          <w:sz w:val="22"/>
          <w:szCs w:val="22"/>
        </w:rPr>
      </w:pPr>
    </w:p>
    <w:p w:rsidR="00D85C6D" w:rsidRPr="00DE355D" w:rsidRDefault="00D85C6D">
      <w:pPr>
        <w:jc w:val="center"/>
        <w:rPr>
          <w:b/>
          <w:bCs/>
          <w:sz w:val="22"/>
          <w:szCs w:val="22"/>
        </w:rPr>
      </w:pPr>
    </w:p>
    <w:p w:rsidR="00D85C6D" w:rsidRPr="00DE355D" w:rsidRDefault="00D85C6D">
      <w:pPr>
        <w:jc w:val="center"/>
        <w:rPr>
          <w:b/>
          <w:bCs/>
          <w:sz w:val="22"/>
          <w:szCs w:val="22"/>
        </w:rPr>
      </w:pPr>
    </w:p>
    <w:p w:rsidR="00D85C6D" w:rsidRPr="00DE355D" w:rsidRDefault="00D85C6D">
      <w:pPr>
        <w:jc w:val="center"/>
        <w:rPr>
          <w:b/>
          <w:bCs/>
          <w:sz w:val="22"/>
          <w:szCs w:val="22"/>
        </w:rPr>
      </w:pPr>
    </w:p>
    <w:p w:rsidR="00D85C6D" w:rsidRPr="00DE355D" w:rsidRDefault="00D85C6D" w:rsidP="00D85C6D">
      <w:pPr>
        <w:rPr>
          <w:b/>
          <w:bCs/>
          <w:sz w:val="22"/>
          <w:szCs w:val="22"/>
        </w:rPr>
      </w:pPr>
    </w:p>
    <w:p w:rsidR="00D85C6D" w:rsidRPr="00DE355D" w:rsidRDefault="00D85C6D" w:rsidP="000B7BCD">
      <w:pPr>
        <w:jc w:val="center"/>
        <w:rPr>
          <w:bCs/>
          <w:sz w:val="22"/>
          <w:szCs w:val="22"/>
        </w:rPr>
      </w:pPr>
    </w:p>
    <w:p w:rsidR="00D85C6D" w:rsidRPr="00DE355D" w:rsidRDefault="00D85C6D" w:rsidP="000B7BCD">
      <w:pPr>
        <w:jc w:val="center"/>
        <w:rPr>
          <w:bCs/>
          <w:sz w:val="22"/>
          <w:szCs w:val="22"/>
        </w:rPr>
      </w:pPr>
      <w:r w:rsidRPr="00DE355D">
        <w:rPr>
          <w:bCs/>
          <w:sz w:val="22"/>
          <w:szCs w:val="22"/>
        </w:rPr>
        <w:t xml:space="preserve"> город Ташкент</w:t>
      </w:r>
    </w:p>
    <w:p w:rsidR="00D85C6D" w:rsidRPr="00DE355D" w:rsidRDefault="00D85C6D" w:rsidP="000B7BCD">
      <w:pPr>
        <w:jc w:val="center"/>
        <w:rPr>
          <w:bCs/>
          <w:sz w:val="22"/>
          <w:szCs w:val="22"/>
        </w:rPr>
      </w:pPr>
    </w:p>
    <w:p w:rsidR="00B72201" w:rsidRPr="00DE355D" w:rsidRDefault="00D85C6D" w:rsidP="000B7BCD">
      <w:pPr>
        <w:jc w:val="center"/>
        <w:rPr>
          <w:bCs/>
          <w:sz w:val="22"/>
          <w:szCs w:val="22"/>
        </w:rPr>
      </w:pPr>
      <w:r w:rsidRPr="00DE355D">
        <w:rPr>
          <w:bCs/>
          <w:sz w:val="22"/>
          <w:szCs w:val="22"/>
        </w:rPr>
        <w:t>202</w:t>
      </w:r>
      <w:r w:rsidR="00AD7696" w:rsidRPr="00DE355D">
        <w:rPr>
          <w:bCs/>
          <w:sz w:val="22"/>
          <w:szCs w:val="22"/>
        </w:rPr>
        <w:t>5</w:t>
      </w:r>
      <w:r w:rsidRPr="00DE355D">
        <w:rPr>
          <w:bCs/>
          <w:sz w:val="22"/>
          <w:szCs w:val="22"/>
        </w:rPr>
        <w:t xml:space="preserve"> год</w:t>
      </w:r>
    </w:p>
    <w:p w:rsidR="00B72201" w:rsidRPr="00DE355D" w:rsidRDefault="00B72201" w:rsidP="000B7BCD">
      <w:pPr>
        <w:jc w:val="center"/>
        <w:rPr>
          <w:b/>
          <w:bCs/>
          <w:sz w:val="22"/>
          <w:szCs w:val="22"/>
        </w:rPr>
      </w:pPr>
    </w:p>
    <w:p w:rsidR="00B72201" w:rsidRPr="00DE355D" w:rsidRDefault="00B72201">
      <w:pPr>
        <w:rPr>
          <w:b/>
          <w:bCs/>
          <w:sz w:val="22"/>
          <w:szCs w:val="22"/>
        </w:rPr>
      </w:pPr>
    </w:p>
    <w:p w:rsidR="00B72201" w:rsidRPr="00DE355D" w:rsidRDefault="00A73F0E" w:rsidP="00D85C6D">
      <w:pPr>
        <w:ind w:left="3540"/>
        <w:rPr>
          <w:b/>
          <w:bCs/>
          <w:sz w:val="22"/>
          <w:szCs w:val="22"/>
        </w:rPr>
      </w:pPr>
      <w:r w:rsidRPr="00DE355D">
        <w:rPr>
          <w:b/>
          <w:bCs/>
          <w:sz w:val="22"/>
          <w:szCs w:val="22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-28897738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E1242" w:rsidRPr="00DE355D" w:rsidRDefault="00EE1242">
          <w:pPr>
            <w:pStyle w:val="aff7"/>
            <w:rPr>
              <w:sz w:val="22"/>
              <w:szCs w:val="22"/>
            </w:rPr>
          </w:pPr>
          <w:r w:rsidRPr="00DE355D">
            <w:rPr>
              <w:sz w:val="22"/>
              <w:szCs w:val="22"/>
            </w:rPr>
            <w:t>Оглавление</w:t>
          </w:r>
        </w:p>
        <w:p w:rsidR="004F2DBD" w:rsidRPr="00DE355D" w:rsidRDefault="00EE1242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DE355D">
            <w:rPr>
              <w:sz w:val="22"/>
              <w:szCs w:val="22"/>
            </w:rPr>
            <w:fldChar w:fldCharType="begin"/>
          </w:r>
          <w:r w:rsidRPr="00DE355D">
            <w:rPr>
              <w:sz w:val="22"/>
              <w:szCs w:val="22"/>
            </w:rPr>
            <w:instrText xml:space="preserve"> TOC \o "1-3" \h \z \u </w:instrText>
          </w:r>
          <w:r w:rsidRPr="00DE355D">
            <w:rPr>
              <w:sz w:val="22"/>
              <w:szCs w:val="22"/>
            </w:rPr>
            <w:fldChar w:fldCharType="separate"/>
          </w:r>
          <w:hyperlink w:anchor="_Toc206747958" w:history="1">
            <w:r w:rsidR="004F2DBD" w:rsidRPr="00DE355D">
              <w:rPr>
                <w:rStyle w:val="afb"/>
                <w:noProof/>
              </w:rPr>
              <w:t>1.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Введение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_Toc206747958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3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59" w:history="1">
            <w:r w:rsidR="004F2DBD" w:rsidRPr="00DE355D">
              <w:rPr>
                <w:rStyle w:val="afb"/>
                <w:noProof/>
              </w:rPr>
              <w:t>2.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Описание товаров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_Toc206747959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3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60" w:history="1">
            <w:r w:rsidR="004F2DBD" w:rsidRPr="00DE355D">
              <w:rPr>
                <w:rStyle w:val="afb"/>
                <w:noProof/>
              </w:rPr>
              <w:t>3.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Цель приобретения товара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_Toc206747960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3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61" w:history="1">
            <w:r w:rsidR="004F2DBD" w:rsidRPr="00DE355D">
              <w:rPr>
                <w:rStyle w:val="afb"/>
                <w:noProof/>
              </w:rPr>
              <w:t>4.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Основание для реализации проекта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_Toc206747961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3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62" w:history="1">
            <w:r w:rsidR="004F2DBD" w:rsidRPr="00DE355D">
              <w:rPr>
                <w:rStyle w:val="afb"/>
                <w:noProof/>
              </w:rPr>
              <w:t>5.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Страхование товара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_Toc206747962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3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63" w:history="1">
            <w:r w:rsidR="004F2DBD" w:rsidRPr="00DE355D">
              <w:rPr>
                <w:rStyle w:val="afb"/>
                <w:noProof/>
              </w:rPr>
              <w:t>6.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Сведение о новизне поставляемого оборудования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_Toc206747963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3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64" w:history="1">
            <w:r w:rsidR="004F2DBD" w:rsidRPr="00DE355D">
              <w:rPr>
                <w:rStyle w:val="afb"/>
                <w:noProof/>
              </w:rPr>
              <w:t>7.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Требования к количеству оборудования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_Toc206747964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4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65" w:history="1">
            <w:r w:rsidR="004F2DBD" w:rsidRPr="00DE355D">
              <w:rPr>
                <w:rStyle w:val="afb"/>
                <w:noProof/>
              </w:rPr>
              <w:t>8.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Технические требования к оборудованию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_Toc206747965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5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2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66" w:history="1">
            <w:r w:rsidR="004F2DBD" w:rsidRPr="00DE355D">
              <w:rPr>
                <w:rStyle w:val="afb"/>
                <w:noProof/>
              </w:rPr>
              <w:t>Общие требования.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_Toc206747966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5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2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67" w:history="1">
            <w:r w:rsidR="004F2DBD" w:rsidRPr="00DE355D">
              <w:rPr>
                <w:rStyle w:val="afb"/>
                <w:noProof/>
              </w:rPr>
              <w:t>Требования к аппаратной части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_Toc206747967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8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2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68" w:history="1">
            <w:r w:rsidR="004F2DBD" w:rsidRPr="00DE355D">
              <w:rPr>
                <w:rStyle w:val="afb"/>
                <w:noProof/>
              </w:rPr>
              <w:t>Требования к программному обеспечению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_Toc206747968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10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69" w:history="1">
            <w:r w:rsidR="004F2DBD" w:rsidRPr="00DE355D">
              <w:rPr>
                <w:rStyle w:val="afb"/>
                <w:noProof/>
              </w:rPr>
              <w:t>9.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Требования к размерам, упаковке, отгрузки товаров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_Toc206747969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10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70" w:history="1">
            <w:r w:rsidR="004F2DBD" w:rsidRPr="00DE355D">
              <w:rPr>
                <w:rStyle w:val="afb"/>
                <w:noProof/>
              </w:rPr>
              <w:t>10.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 xml:space="preserve">Требования к состоянию товара </w:t>
            </w:r>
            <w:r w:rsidR="004F2DBD" w:rsidRPr="00DE355D">
              <w:rPr>
                <w:rStyle w:val="afb"/>
                <w:noProof/>
                <w:lang w:val="en-US"/>
              </w:rPr>
              <w:t>RAN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_Toc206747970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11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71" w:history="1">
            <w:r w:rsidR="004F2DBD" w:rsidRPr="00DE355D">
              <w:rPr>
                <w:rStyle w:val="afb"/>
                <w:noProof/>
              </w:rPr>
              <w:t>11.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 xml:space="preserve">Требования к обслуживанию и эксплуатации товара </w:t>
            </w:r>
            <w:r w:rsidR="004F2DBD" w:rsidRPr="00DE355D">
              <w:rPr>
                <w:rStyle w:val="afb"/>
                <w:noProof/>
                <w:lang w:val="en-US"/>
              </w:rPr>
              <w:t>RAN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_Toc206747971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11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72" w:history="1">
            <w:r w:rsidR="004F2DBD" w:rsidRPr="00DE355D">
              <w:rPr>
                <w:rStyle w:val="afb"/>
                <w:noProof/>
              </w:rPr>
              <w:t>12.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Требования на соответствие товара нормативным документам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_Toc206747972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11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73" w:history="1">
            <w:r w:rsidR="004F2DBD" w:rsidRPr="00DE355D">
              <w:rPr>
                <w:rStyle w:val="afb"/>
                <w:noProof/>
              </w:rPr>
              <w:t>13.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Требования по количеству, периодичности, сроку и месту поставки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_Toc206747973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12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74" w:history="1">
            <w:r w:rsidR="004F2DBD" w:rsidRPr="00DE355D">
              <w:rPr>
                <w:rStyle w:val="afb"/>
                <w:noProof/>
              </w:rPr>
              <w:t>14.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Требования к монтажу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_Toc206747974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12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75" w:history="1">
            <w:r w:rsidR="004F2DBD" w:rsidRPr="00DE355D">
              <w:rPr>
                <w:rStyle w:val="afb"/>
                <w:noProof/>
              </w:rPr>
              <w:t>15.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 xml:space="preserve">Требования по обучению </w:t>
            </w:r>
            <w:r w:rsidR="004F2DBD" w:rsidRPr="00DE355D">
              <w:rPr>
                <w:rStyle w:val="afb"/>
                <w:noProof/>
                <w:lang w:val="en-US"/>
              </w:rPr>
              <w:t>RAN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_Toc206747975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13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76" w:history="1">
            <w:r w:rsidR="004F2DBD" w:rsidRPr="00DE355D">
              <w:rPr>
                <w:rStyle w:val="afb"/>
                <w:noProof/>
              </w:rPr>
              <w:t>16.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Требования к документации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_Toc206747976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13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77" w:history="1">
            <w:r w:rsidR="004F2DBD" w:rsidRPr="00DE355D">
              <w:rPr>
                <w:rStyle w:val="afb"/>
                <w:noProof/>
              </w:rPr>
              <w:t>17.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Требования по гарантийному и постгарантийному обслуживанию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_Toc206747977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14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78" w:history="1">
            <w:r w:rsidR="004F2DBD" w:rsidRPr="00DE355D">
              <w:rPr>
                <w:rStyle w:val="afb"/>
                <w:noProof/>
              </w:rPr>
              <w:t>18.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Приемочное тестирование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_Toc206747978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15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79" w:history="1">
            <w:r w:rsidR="004F2DBD" w:rsidRPr="00DE355D">
              <w:rPr>
                <w:rStyle w:val="afb"/>
                <w:noProof/>
              </w:rPr>
              <w:t>19.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Дополнительные требования по гарантийному обслуживанию сведены в Таблицу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_Toc206747979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16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80" w:history="1">
            <w:r w:rsidR="004F2DBD" w:rsidRPr="00DE355D">
              <w:rPr>
                <w:rStyle w:val="afb"/>
                <w:noProof/>
              </w:rPr>
              <w:t>20.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Требования к остаточному сроку годности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_Toc206747980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20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81" w:history="1">
            <w:r w:rsidR="004F2DBD" w:rsidRPr="00DE355D">
              <w:rPr>
                <w:rStyle w:val="afb"/>
                <w:noProof/>
              </w:rPr>
              <w:t>22.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Требования к дате производства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_Toc206747981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20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82" w:history="1">
            <w:r w:rsidR="004F2DBD" w:rsidRPr="00DE355D">
              <w:rPr>
                <w:rStyle w:val="afb"/>
                <w:noProof/>
              </w:rPr>
              <w:t>23.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Дополнительные требования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_Toc206747982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20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4F2DBD" w:rsidRPr="00DE355D" w:rsidRDefault="00F87BA7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6747983" w:history="1">
            <w:r w:rsidR="004F2DBD" w:rsidRPr="00DE355D">
              <w:rPr>
                <w:rStyle w:val="afb"/>
                <w:noProof/>
              </w:rPr>
              <w:t>24.</w:t>
            </w:r>
            <w:r w:rsidR="004F2DBD" w:rsidRPr="00DE355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F2DBD" w:rsidRPr="00DE355D">
              <w:rPr>
                <w:rStyle w:val="afb"/>
                <w:noProof/>
              </w:rPr>
              <w:t>Перечень сокращений</w:t>
            </w:r>
            <w:r w:rsidR="004F2DBD" w:rsidRPr="00DE355D">
              <w:rPr>
                <w:noProof/>
                <w:webHidden/>
              </w:rPr>
              <w:tab/>
            </w:r>
            <w:r w:rsidR="004F2DBD" w:rsidRPr="00DE355D">
              <w:rPr>
                <w:noProof/>
                <w:webHidden/>
              </w:rPr>
              <w:fldChar w:fldCharType="begin"/>
            </w:r>
            <w:r w:rsidR="004F2DBD" w:rsidRPr="00DE355D">
              <w:rPr>
                <w:noProof/>
                <w:webHidden/>
              </w:rPr>
              <w:instrText xml:space="preserve"> PAGEREF _Toc206747983 \h </w:instrText>
            </w:r>
            <w:r w:rsidR="004F2DBD" w:rsidRPr="00DE355D">
              <w:rPr>
                <w:noProof/>
                <w:webHidden/>
              </w:rPr>
            </w:r>
            <w:r w:rsidR="004F2DBD" w:rsidRPr="00DE355D">
              <w:rPr>
                <w:noProof/>
                <w:webHidden/>
              </w:rPr>
              <w:fldChar w:fldCharType="separate"/>
            </w:r>
            <w:r w:rsidR="004F2DBD" w:rsidRPr="00DE355D">
              <w:rPr>
                <w:noProof/>
                <w:webHidden/>
              </w:rPr>
              <w:t>20</w:t>
            </w:r>
            <w:r w:rsidR="004F2DBD" w:rsidRPr="00DE355D">
              <w:rPr>
                <w:noProof/>
                <w:webHidden/>
              </w:rPr>
              <w:fldChar w:fldCharType="end"/>
            </w:r>
          </w:hyperlink>
        </w:p>
        <w:p w:rsidR="00EE1242" w:rsidRPr="00DE355D" w:rsidRDefault="00EE1242">
          <w:pPr>
            <w:rPr>
              <w:sz w:val="22"/>
              <w:szCs w:val="22"/>
            </w:rPr>
          </w:pPr>
          <w:r w:rsidRPr="00DE355D">
            <w:rPr>
              <w:b/>
              <w:bCs/>
              <w:sz w:val="22"/>
              <w:szCs w:val="22"/>
            </w:rPr>
            <w:fldChar w:fldCharType="end"/>
          </w:r>
        </w:p>
      </w:sdtContent>
    </w:sdt>
    <w:p w:rsidR="00B72201" w:rsidRPr="00DE355D" w:rsidRDefault="00A73F0E">
      <w:pPr>
        <w:rPr>
          <w:b/>
          <w:bCs/>
          <w:sz w:val="22"/>
          <w:szCs w:val="22"/>
        </w:rPr>
      </w:pPr>
      <w:r w:rsidRPr="00DE355D">
        <w:rPr>
          <w:b/>
          <w:bCs/>
          <w:sz w:val="22"/>
          <w:szCs w:val="22"/>
        </w:rPr>
        <w:br w:type="page"/>
      </w:r>
    </w:p>
    <w:p w:rsidR="00B72201" w:rsidRPr="00DE355D" w:rsidRDefault="00B72201">
      <w:pPr>
        <w:rPr>
          <w:b/>
          <w:bCs/>
          <w:sz w:val="22"/>
          <w:szCs w:val="22"/>
        </w:rPr>
      </w:pPr>
    </w:p>
    <w:p w:rsidR="00B72201" w:rsidRPr="00DE355D" w:rsidRDefault="00A73F0E" w:rsidP="009B71FD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0" w:name="_Toc206747958"/>
      <w:r w:rsidRPr="00DE355D">
        <w:rPr>
          <w:rFonts w:ascii="Times New Roman" w:hAnsi="Times New Roman" w:cs="Times New Roman"/>
          <w:sz w:val="22"/>
          <w:szCs w:val="22"/>
        </w:rPr>
        <w:t>Введение</w:t>
      </w:r>
      <w:bookmarkEnd w:id="0"/>
    </w:p>
    <w:p w:rsidR="00B72201" w:rsidRPr="00DE355D" w:rsidRDefault="00B72201">
      <w:pPr>
        <w:tabs>
          <w:tab w:val="left" w:pos="1260"/>
        </w:tabs>
        <w:ind w:firstLine="567"/>
        <w:jc w:val="both"/>
        <w:rPr>
          <w:sz w:val="22"/>
          <w:szCs w:val="22"/>
        </w:rPr>
      </w:pP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Данное Техническое задание является общим и требует уточнения и детализации на этапе подготовки соглашения о поставке. 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ООО «UMS» оставляет за собой право включать дополнения и изменения в технических требованиях, спецификации работ и сроки их исполнения в процессе проведения работ и консультаций с Участниками.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Распространение данного запроса и принятие предложений не налагают юридических обязательств на ООО «UMS», и не ограничивают право вести переговоры в собственных интересах с любым из Участников.</w:t>
      </w:r>
    </w:p>
    <w:p w:rsidR="00DB678C" w:rsidRPr="00DE355D" w:rsidRDefault="00DB678C" w:rsidP="00611CFB">
      <w:pPr>
        <w:tabs>
          <w:tab w:val="left" w:pos="1260"/>
        </w:tabs>
        <w:jc w:val="both"/>
        <w:rPr>
          <w:sz w:val="22"/>
          <w:szCs w:val="22"/>
        </w:rPr>
      </w:pPr>
    </w:p>
    <w:p w:rsidR="00B72201" w:rsidRPr="00DE355D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1" w:name="_Toc206747959"/>
      <w:r w:rsidRPr="00DE355D">
        <w:rPr>
          <w:rFonts w:ascii="Times New Roman" w:hAnsi="Times New Roman" w:cs="Times New Roman"/>
          <w:sz w:val="22"/>
          <w:szCs w:val="22"/>
        </w:rPr>
        <w:t>Описание товаров</w:t>
      </w:r>
      <w:bookmarkEnd w:id="1"/>
    </w:p>
    <w:p w:rsidR="00B72201" w:rsidRPr="00DE355D" w:rsidRDefault="00B72201">
      <w:pPr>
        <w:tabs>
          <w:tab w:val="left" w:pos="1260"/>
        </w:tabs>
        <w:ind w:firstLine="567"/>
        <w:jc w:val="both"/>
        <w:rPr>
          <w:sz w:val="22"/>
          <w:szCs w:val="22"/>
        </w:rPr>
      </w:pPr>
    </w:p>
    <w:p w:rsidR="00B72201" w:rsidRPr="00DE355D" w:rsidRDefault="00A73F0E" w:rsidP="00611CFB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В рамках данного Технического задания Участнику предлагается предоставить коммерческое предложение на поставку аппаратно-программного комплекса радиоподсистемы (мини базовые станции) для обеспечения устойчивого уровня сигнала сотовой связи в местах, где уровень принимаемого сигнала от макро-базовых станций недостаточный, для оказания услуг сотовой связи.</w:t>
      </w:r>
    </w:p>
    <w:p w:rsidR="00B72201" w:rsidRPr="00DE355D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2" w:name="_Toc206747960"/>
      <w:r w:rsidRPr="00DE355D">
        <w:rPr>
          <w:rFonts w:ascii="Times New Roman" w:hAnsi="Times New Roman" w:cs="Times New Roman"/>
          <w:sz w:val="22"/>
          <w:szCs w:val="22"/>
        </w:rPr>
        <w:t>Цель приобретения товара</w:t>
      </w:r>
      <w:bookmarkEnd w:id="2"/>
    </w:p>
    <w:p w:rsidR="00B72201" w:rsidRPr="00DE355D" w:rsidRDefault="00B72201">
      <w:pPr>
        <w:tabs>
          <w:tab w:val="left" w:pos="1260"/>
        </w:tabs>
        <w:rPr>
          <w:sz w:val="22"/>
          <w:szCs w:val="22"/>
        </w:rPr>
      </w:pPr>
    </w:p>
    <w:p w:rsidR="00B72201" w:rsidRPr="00DE355D" w:rsidRDefault="00A73F0E">
      <w:pPr>
        <w:ind w:firstLine="708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Целью приобретения товаров, предусмотренных ТЗ, является выполнение стратегии отрасли по развитию мобильного интернета и увеличения спектра услуг передачи данных на территории всей Республики.</w:t>
      </w:r>
    </w:p>
    <w:p w:rsidR="00B72201" w:rsidRPr="00DE355D" w:rsidRDefault="00A73F0E">
      <w:pPr>
        <w:ind w:firstLine="708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Основной задачей настоящего проекта является обеспечение покрытия сети в закрытых помещениях, в местах с большой проходимостью абонентов, в целях увеличения возможности подключения абонентов к глобальной сети Интернет.</w:t>
      </w:r>
    </w:p>
    <w:p w:rsidR="00B72201" w:rsidRPr="00DE355D" w:rsidRDefault="00A73F0E">
      <w:pPr>
        <w:ind w:firstLine="708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Таким образом, проект реализуется для достижения следующих целей:</w:t>
      </w:r>
    </w:p>
    <w:p w:rsidR="00B72201" w:rsidRPr="00DE355D" w:rsidRDefault="00A73F0E">
      <w:pPr>
        <w:ind w:firstLine="708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создание благоприятных условий для развития цифровой экономики, дальнейшего совершенствования системы государственного управления;</w:t>
      </w:r>
    </w:p>
    <w:p w:rsidR="00B72201" w:rsidRPr="00DE355D" w:rsidRDefault="00A73F0E">
      <w:pPr>
        <w:ind w:firstLine="708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увеличение емкости сети и подготовку инфраструктуры к внедрению новых технологий, таких как "Умный город" и IoT в городах и областях РУз.</w:t>
      </w:r>
    </w:p>
    <w:p w:rsidR="00B72201" w:rsidRPr="00DE355D" w:rsidRDefault="00B72201">
      <w:pPr>
        <w:ind w:firstLine="708"/>
        <w:jc w:val="both"/>
        <w:rPr>
          <w:sz w:val="22"/>
          <w:szCs w:val="22"/>
        </w:rPr>
      </w:pPr>
    </w:p>
    <w:p w:rsidR="00B72201" w:rsidRPr="00DE355D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3" w:name="_Toc206747961"/>
      <w:r w:rsidRPr="00DE355D">
        <w:rPr>
          <w:rFonts w:ascii="Times New Roman" w:hAnsi="Times New Roman" w:cs="Times New Roman"/>
          <w:sz w:val="22"/>
          <w:szCs w:val="22"/>
        </w:rPr>
        <w:t>Основание для реализации проекта</w:t>
      </w:r>
      <w:bookmarkEnd w:id="3"/>
    </w:p>
    <w:p w:rsidR="00B72201" w:rsidRPr="00DE355D" w:rsidRDefault="00B72201">
      <w:pPr>
        <w:tabs>
          <w:tab w:val="left" w:pos="1260"/>
        </w:tabs>
        <w:rPr>
          <w:sz w:val="22"/>
          <w:szCs w:val="22"/>
        </w:rPr>
      </w:pPr>
    </w:p>
    <w:p w:rsidR="00B72201" w:rsidRPr="00DE355D" w:rsidRDefault="00A73F0E" w:rsidP="005B2985">
      <w:pPr>
        <w:tabs>
          <w:tab w:val="left" w:pos="1260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Основанием для реализации проекта являются:</w:t>
      </w:r>
    </w:p>
    <w:p w:rsidR="00B72201" w:rsidRPr="00DE355D" w:rsidRDefault="00A73F0E" w:rsidP="005B2985">
      <w:pPr>
        <w:tabs>
          <w:tab w:val="left" w:pos="1260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Постановление Президента Республики Узбекистан от 21.11.2018г. № ПП-4022 «О мерах по дальнейшей модернизации цифровой инфраструктуры в целях развития цифровой экономики»</w:t>
      </w:r>
    </w:p>
    <w:p w:rsidR="00B72201" w:rsidRPr="00DE355D" w:rsidRDefault="00A73F0E" w:rsidP="005B2985">
      <w:pPr>
        <w:tabs>
          <w:tab w:val="left" w:pos="1260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Реализация данного проекта позволит увеличить площадь уверенного приёма сигнала сети, увеличить охват населения и объектов производств сотовой связью в местах, где экономически нецелесообразно строить новую макро-базовую станцию.</w:t>
      </w:r>
    </w:p>
    <w:p w:rsidR="00B72201" w:rsidRPr="00DE355D" w:rsidRDefault="00B72201">
      <w:pPr>
        <w:tabs>
          <w:tab w:val="left" w:pos="1260"/>
        </w:tabs>
        <w:rPr>
          <w:sz w:val="22"/>
          <w:szCs w:val="22"/>
        </w:rPr>
      </w:pPr>
    </w:p>
    <w:p w:rsidR="00B72201" w:rsidRPr="00DE355D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4" w:name="_Toc206747962"/>
      <w:r w:rsidRPr="00DE355D">
        <w:rPr>
          <w:rFonts w:ascii="Times New Roman" w:hAnsi="Times New Roman" w:cs="Times New Roman"/>
          <w:sz w:val="22"/>
          <w:szCs w:val="22"/>
        </w:rPr>
        <w:t>Страхование товара</w:t>
      </w:r>
      <w:bookmarkEnd w:id="4"/>
    </w:p>
    <w:p w:rsidR="00B72201" w:rsidRPr="00DE355D" w:rsidRDefault="00B72201">
      <w:pPr>
        <w:tabs>
          <w:tab w:val="left" w:pos="1260"/>
        </w:tabs>
        <w:rPr>
          <w:sz w:val="22"/>
          <w:szCs w:val="22"/>
        </w:rPr>
      </w:pPr>
    </w:p>
    <w:p w:rsidR="00B72201" w:rsidRPr="00DE355D" w:rsidRDefault="00C32BDD" w:rsidP="0001086A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Страхование Товара производиться в соответсвии с условия</w:t>
      </w:r>
      <w:r w:rsidR="00B63DDC" w:rsidRPr="00DE355D">
        <w:rPr>
          <w:sz w:val="22"/>
          <w:szCs w:val="22"/>
        </w:rPr>
        <w:t>ми поставки D</w:t>
      </w:r>
      <w:r w:rsidR="00524C23" w:rsidRPr="00DE355D">
        <w:rPr>
          <w:sz w:val="22"/>
          <w:szCs w:val="22"/>
        </w:rPr>
        <w:t>A</w:t>
      </w:r>
      <w:r w:rsidR="00B63DDC" w:rsidRPr="00DE355D">
        <w:rPr>
          <w:sz w:val="22"/>
          <w:szCs w:val="22"/>
        </w:rPr>
        <w:t>P г.Ташкент (ИНКО</w:t>
      </w:r>
      <w:r w:rsidRPr="00DE355D">
        <w:rPr>
          <w:sz w:val="22"/>
          <w:szCs w:val="22"/>
        </w:rPr>
        <w:t>ТЕРМС 20</w:t>
      </w:r>
      <w:r w:rsidR="004E5B94" w:rsidRPr="00DE355D">
        <w:rPr>
          <w:sz w:val="22"/>
          <w:szCs w:val="22"/>
        </w:rPr>
        <w:t>2</w:t>
      </w:r>
      <w:r w:rsidRPr="00DE355D">
        <w:rPr>
          <w:sz w:val="22"/>
          <w:szCs w:val="22"/>
        </w:rPr>
        <w:t>0)</w:t>
      </w:r>
    </w:p>
    <w:p w:rsidR="000F6BDA" w:rsidRPr="00DE355D" w:rsidRDefault="000F6BDA" w:rsidP="000F6BDA">
      <w:pPr>
        <w:pStyle w:val="1"/>
        <w:numPr>
          <w:ilvl w:val="0"/>
          <w:numId w:val="32"/>
        </w:numPr>
        <w:ind w:left="567" w:hanging="141"/>
        <w:rPr>
          <w:rFonts w:ascii="Times New Roman" w:hAnsi="Times New Roman" w:cs="Times New Roman"/>
          <w:sz w:val="22"/>
          <w:szCs w:val="22"/>
        </w:rPr>
      </w:pPr>
      <w:bookmarkStart w:id="5" w:name="_Toc206747963"/>
      <w:r w:rsidRPr="00DE355D">
        <w:rPr>
          <w:rFonts w:ascii="Times New Roman" w:hAnsi="Times New Roman" w:cs="Times New Roman"/>
          <w:sz w:val="22"/>
          <w:szCs w:val="22"/>
        </w:rPr>
        <w:t>Сведение о новизне поставляемого оборудования</w:t>
      </w:r>
      <w:bookmarkEnd w:id="5"/>
    </w:p>
    <w:p w:rsidR="000F6BDA" w:rsidRPr="00DE355D" w:rsidRDefault="000F6BDA" w:rsidP="000B7BCD">
      <w:pPr>
        <w:ind w:firstLine="426"/>
        <w:jc w:val="both"/>
        <w:rPr>
          <w:rFonts w:eastAsiaTheme="minorEastAsia"/>
          <w:sz w:val="22"/>
          <w:szCs w:val="22"/>
        </w:rPr>
      </w:pPr>
      <w:r w:rsidRPr="00DE355D">
        <w:rPr>
          <w:rFonts w:eastAsiaTheme="minorEastAsia"/>
          <w:sz w:val="22"/>
          <w:szCs w:val="22"/>
        </w:rPr>
        <w:t xml:space="preserve">Поставляемый АПК </w:t>
      </w:r>
      <w:r w:rsidR="00DE355D" w:rsidRPr="00DE355D">
        <w:rPr>
          <w:rFonts w:eastAsiaTheme="minorEastAsia"/>
          <w:sz w:val="22"/>
          <w:szCs w:val="22"/>
          <w:lang w:val="en-US"/>
        </w:rPr>
        <w:t>Pico</w:t>
      </w:r>
      <w:r w:rsidR="00DE355D" w:rsidRPr="00DE355D">
        <w:rPr>
          <w:rFonts w:eastAsiaTheme="minorEastAsia"/>
          <w:sz w:val="22"/>
          <w:szCs w:val="22"/>
        </w:rPr>
        <w:t xml:space="preserve"> </w:t>
      </w:r>
      <w:r w:rsidR="00DE355D" w:rsidRPr="00DE355D">
        <w:rPr>
          <w:rFonts w:eastAsiaTheme="minorEastAsia"/>
          <w:sz w:val="22"/>
          <w:szCs w:val="22"/>
          <w:lang w:val="en-US"/>
        </w:rPr>
        <w:t>cell</w:t>
      </w:r>
      <w:r w:rsidRPr="00DE355D">
        <w:rPr>
          <w:rFonts w:eastAsiaTheme="minorEastAsia"/>
          <w:sz w:val="22"/>
          <w:szCs w:val="22"/>
        </w:rPr>
        <w:t xml:space="preserve"> должно быть новым, серийно выпускаемым, в неповрежденной упаковке изготовителя, снабженной соответствующими атрибутами, подтверждающими его подлинность. Товар не должен иметь дефектов, связанных с конструкцией, материалами или функционированием при штатном использовании.</w:t>
      </w:r>
    </w:p>
    <w:p w:rsidR="00B72201" w:rsidRPr="00DE355D" w:rsidRDefault="000F6BDA" w:rsidP="000B7BCD">
      <w:pPr>
        <w:jc w:val="both"/>
        <w:rPr>
          <w:sz w:val="22"/>
          <w:szCs w:val="22"/>
        </w:rPr>
      </w:pPr>
      <w:r w:rsidRPr="00DE355D">
        <w:rPr>
          <w:rFonts w:eastAsiaTheme="minorEastAsia"/>
          <w:sz w:val="22"/>
          <w:szCs w:val="22"/>
        </w:rPr>
        <w:tab/>
        <w:t xml:space="preserve">Все поставляемое оборудование должно быть произведено не ранее 6 месяцев до момента поставки, и не было ранее в эксплуатации, не проходило ремонт, не подвергалось замене составных частей </w:t>
      </w:r>
      <w:r w:rsidRPr="00DE355D">
        <w:rPr>
          <w:rFonts w:eastAsiaTheme="minorEastAsia"/>
          <w:sz w:val="22"/>
          <w:szCs w:val="22"/>
        </w:rPr>
        <w:lastRenderedPageBreak/>
        <w:t>или восстановлению потребительских свойств, а программное обеспечение актуальным последней версии.</w:t>
      </w:r>
    </w:p>
    <w:p w:rsidR="00B72201" w:rsidRPr="00DE355D" w:rsidRDefault="00A73F0E" w:rsidP="00EE1242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6" w:name="_Toc206747964"/>
      <w:r w:rsidRPr="00DE355D">
        <w:rPr>
          <w:rFonts w:ascii="Times New Roman" w:hAnsi="Times New Roman" w:cs="Times New Roman"/>
          <w:sz w:val="22"/>
          <w:szCs w:val="22"/>
        </w:rPr>
        <w:t>Требования к количеству оборудования</w:t>
      </w:r>
      <w:bookmarkEnd w:id="6"/>
    </w:p>
    <w:p w:rsidR="00B72201" w:rsidRPr="00DE355D" w:rsidRDefault="00B72201" w:rsidP="008166E7">
      <w:pPr>
        <w:ind w:left="720"/>
        <w:jc w:val="both"/>
        <w:rPr>
          <w:vanish/>
          <w:sz w:val="22"/>
          <w:szCs w:val="22"/>
        </w:rPr>
      </w:pP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В рамках подаваемого коммерческого предложения </w:t>
      </w:r>
      <w:r w:rsidR="00E565AB" w:rsidRPr="00DE355D">
        <w:rPr>
          <w:sz w:val="22"/>
          <w:szCs w:val="22"/>
        </w:rPr>
        <w:t>Участник</w:t>
      </w:r>
      <w:r w:rsidRPr="00DE355D">
        <w:rPr>
          <w:sz w:val="22"/>
          <w:szCs w:val="22"/>
        </w:rPr>
        <w:t>ом должно быть предложено оборудование в объеме не меньше, чем указано в данном разделе и в разделе технических требований к оборудованию.</w:t>
      </w:r>
    </w:p>
    <w:p w:rsidR="00B72201" w:rsidRPr="00DE355D" w:rsidRDefault="00B72201">
      <w:pPr>
        <w:ind w:firstLine="567"/>
        <w:jc w:val="both"/>
        <w:rPr>
          <w:sz w:val="22"/>
          <w:szCs w:val="22"/>
        </w:rPr>
      </w:pPr>
    </w:p>
    <w:p w:rsidR="008D51DF" w:rsidRPr="00DE355D" w:rsidRDefault="008D51DF">
      <w:pPr>
        <w:ind w:firstLine="567"/>
        <w:jc w:val="both"/>
        <w:rPr>
          <w:sz w:val="22"/>
          <w:szCs w:val="22"/>
        </w:rPr>
      </w:pPr>
    </w:p>
    <w:p w:rsidR="00B72201" w:rsidRPr="00DE355D" w:rsidRDefault="00A73F0E">
      <w:pPr>
        <w:ind w:firstLine="567"/>
        <w:jc w:val="right"/>
        <w:rPr>
          <w:sz w:val="22"/>
          <w:szCs w:val="22"/>
        </w:rPr>
      </w:pPr>
      <w:r w:rsidRPr="00DE355D">
        <w:rPr>
          <w:b/>
          <w:sz w:val="22"/>
          <w:szCs w:val="22"/>
        </w:rPr>
        <w:t>Таблица 1.</w:t>
      </w:r>
      <w:r w:rsidRPr="00DE355D">
        <w:rPr>
          <w:sz w:val="22"/>
          <w:szCs w:val="22"/>
        </w:rPr>
        <w:t xml:space="preserve"> </w:t>
      </w:r>
      <w:r w:rsidR="00830035" w:rsidRPr="00DE355D">
        <w:rPr>
          <w:sz w:val="22"/>
          <w:szCs w:val="22"/>
        </w:rPr>
        <w:t xml:space="preserve"> </w:t>
      </w:r>
      <w:r w:rsidRPr="00DE355D">
        <w:rPr>
          <w:sz w:val="22"/>
          <w:szCs w:val="22"/>
        </w:rPr>
        <w:t>Основной объем оборудования мини БС</w:t>
      </w:r>
      <w:r w:rsidR="00BD00D9" w:rsidRPr="00DE355D">
        <w:rPr>
          <w:sz w:val="22"/>
          <w:szCs w:val="22"/>
        </w:rPr>
        <w:t xml:space="preserve"> </w:t>
      </w:r>
      <w:r w:rsidR="006D0FFC" w:rsidRPr="00DE355D">
        <w:rPr>
          <w:sz w:val="22"/>
          <w:szCs w:val="22"/>
        </w:rPr>
        <w:t>и сопутствующих АПК, а также</w:t>
      </w:r>
      <w:r w:rsidR="00BD00D9" w:rsidRPr="00DE355D">
        <w:rPr>
          <w:sz w:val="22"/>
          <w:szCs w:val="22"/>
        </w:rPr>
        <w:t xml:space="preserve"> услуг</w:t>
      </w:r>
      <w:r w:rsidR="006D0FFC" w:rsidRPr="00DE355D">
        <w:rPr>
          <w:sz w:val="22"/>
          <w:szCs w:val="22"/>
        </w:rPr>
        <w:t xml:space="preserve"> интеграции и обучения</w:t>
      </w:r>
      <w:r w:rsidRPr="00DE355D">
        <w:rPr>
          <w:sz w:val="22"/>
          <w:szCs w:val="22"/>
        </w:rPr>
        <w:t>:</w:t>
      </w:r>
    </w:p>
    <w:p w:rsidR="00D746AF" w:rsidRPr="00DE355D" w:rsidRDefault="00D92C50" w:rsidP="00D92C50">
      <w:pPr>
        <w:tabs>
          <w:tab w:val="left" w:pos="7100"/>
        </w:tabs>
        <w:ind w:firstLine="567"/>
        <w:rPr>
          <w:sz w:val="22"/>
          <w:szCs w:val="22"/>
        </w:rPr>
      </w:pPr>
      <w:r w:rsidRPr="00DE355D">
        <w:rPr>
          <w:sz w:val="22"/>
          <w:szCs w:val="22"/>
        </w:rPr>
        <w:tab/>
      </w:r>
    </w:p>
    <w:p w:rsidR="00B72201" w:rsidRPr="00DE355D" w:rsidRDefault="00B72201">
      <w:pPr>
        <w:ind w:firstLine="567"/>
        <w:jc w:val="both"/>
        <w:rPr>
          <w:sz w:val="22"/>
          <w:szCs w:val="22"/>
          <w:u w:val="single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8217"/>
        <w:gridCol w:w="1701"/>
      </w:tblGrid>
      <w:tr w:rsidR="00866F70" w:rsidRPr="00DE355D" w:rsidTr="00830035">
        <w:trPr>
          <w:trHeight w:val="263"/>
        </w:trPr>
        <w:tc>
          <w:tcPr>
            <w:tcW w:w="8217" w:type="dxa"/>
            <w:noWrap/>
            <w:hideMark/>
          </w:tcPr>
          <w:p w:rsidR="00866F70" w:rsidRPr="00DE355D" w:rsidRDefault="00866F70" w:rsidP="00AD7696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 xml:space="preserve">Количество комплектов </w:t>
            </w:r>
            <w:r w:rsidR="00DE355D" w:rsidRPr="00DE355D">
              <w:rPr>
                <w:sz w:val="22"/>
                <w:szCs w:val="22"/>
                <w:lang w:val="en-US"/>
              </w:rPr>
              <w:t>pico</w:t>
            </w:r>
            <w:r w:rsidR="0071725A" w:rsidRPr="00DE355D">
              <w:rPr>
                <w:sz w:val="22"/>
                <w:szCs w:val="22"/>
                <w:lang w:val="en-US"/>
              </w:rPr>
              <w:t>cell</w:t>
            </w:r>
            <w:r w:rsidRPr="00DE355D">
              <w:rPr>
                <w:sz w:val="22"/>
                <w:szCs w:val="22"/>
              </w:rPr>
              <w:t xml:space="preserve"> БС,</w:t>
            </w:r>
            <w:r w:rsidR="00AD7696" w:rsidRPr="00DE355D">
              <w:rPr>
                <w:sz w:val="22"/>
                <w:szCs w:val="22"/>
              </w:rPr>
              <w:t xml:space="preserve"> </w:t>
            </w:r>
            <w:r w:rsidRPr="00DE355D">
              <w:rPr>
                <w:sz w:val="22"/>
                <w:szCs w:val="22"/>
              </w:rPr>
              <w:t>шт</w:t>
            </w:r>
          </w:p>
          <w:p w:rsidR="0071725A" w:rsidRPr="00DE355D" w:rsidRDefault="0071725A" w:rsidP="00AD7696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из них:</w:t>
            </w:r>
          </w:p>
          <w:p w:rsidR="0071725A" w:rsidRPr="00DE355D" w:rsidRDefault="0071725A" w:rsidP="00AD7696">
            <w:pPr>
              <w:ind w:firstLine="567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</w:rPr>
              <w:t xml:space="preserve">- комплектов </w:t>
            </w:r>
            <w:r w:rsidRPr="00DE355D">
              <w:rPr>
                <w:sz w:val="22"/>
                <w:szCs w:val="22"/>
                <w:lang w:val="en-US"/>
              </w:rPr>
              <w:t>L</w:t>
            </w:r>
            <w:r w:rsidRPr="00DE355D">
              <w:rPr>
                <w:sz w:val="22"/>
                <w:szCs w:val="22"/>
              </w:rPr>
              <w:t>1800/</w:t>
            </w:r>
            <w:r w:rsidRPr="00DE355D">
              <w:rPr>
                <w:sz w:val="22"/>
                <w:szCs w:val="22"/>
                <w:lang w:val="en-US"/>
              </w:rPr>
              <w:t>UL</w:t>
            </w:r>
            <w:r w:rsidRPr="00DE355D">
              <w:rPr>
                <w:sz w:val="22"/>
                <w:szCs w:val="22"/>
              </w:rPr>
              <w:t>2100/</w:t>
            </w:r>
            <w:r w:rsidRPr="00DE355D">
              <w:rPr>
                <w:sz w:val="22"/>
                <w:szCs w:val="22"/>
                <w:lang w:val="en-US"/>
              </w:rPr>
              <w:t>L</w:t>
            </w:r>
            <w:r w:rsidRPr="00DE355D">
              <w:rPr>
                <w:sz w:val="22"/>
                <w:szCs w:val="22"/>
              </w:rPr>
              <w:t>2600</w:t>
            </w:r>
            <w:r w:rsidRPr="00DE355D">
              <w:rPr>
                <w:sz w:val="22"/>
                <w:szCs w:val="22"/>
                <w:lang w:val="en-US"/>
              </w:rPr>
              <w:t>F</w:t>
            </w:r>
          </w:p>
          <w:p w:rsidR="0071725A" w:rsidRPr="00DE355D" w:rsidRDefault="0071725A" w:rsidP="0071725A">
            <w:pPr>
              <w:ind w:firstLine="567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 xml:space="preserve">- </w:t>
            </w:r>
            <w:r w:rsidRPr="00DE355D">
              <w:rPr>
                <w:sz w:val="22"/>
                <w:szCs w:val="22"/>
              </w:rPr>
              <w:t>комплектов</w:t>
            </w:r>
            <w:r w:rsidRPr="00DE355D">
              <w:rPr>
                <w:sz w:val="22"/>
                <w:szCs w:val="22"/>
                <w:lang w:val="en-US"/>
              </w:rPr>
              <w:t xml:space="preserve"> L1800/UL2100/L2600T</w:t>
            </w:r>
          </w:p>
          <w:p w:rsidR="00DE355D" w:rsidRPr="00DE355D" w:rsidRDefault="00DE355D" w:rsidP="00DE355D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1701" w:type="dxa"/>
            <w:hideMark/>
          </w:tcPr>
          <w:p w:rsidR="00866F70" w:rsidRPr="00DE355D" w:rsidRDefault="00830035" w:rsidP="003805C1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100</w:t>
            </w:r>
          </w:p>
          <w:p w:rsidR="0071725A" w:rsidRPr="00DE355D" w:rsidRDefault="0071725A" w:rsidP="003805C1">
            <w:pPr>
              <w:jc w:val="center"/>
              <w:rPr>
                <w:sz w:val="22"/>
                <w:szCs w:val="22"/>
              </w:rPr>
            </w:pPr>
          </w:p>
          <w:p w:rsidR="0071725A" w:rsidRPr="00DE355D" w:rsidRDefault="0071725A" w:rsidP="003805C1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75</w:t>
            </w:r>
          </w:p>
          <w:p w:rsidR="0071725A" w:rsidRPr="00DE355D" w:rsidRDefault="0071725A" w:rsidP="003805C1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25</w:t>
            </w:r>
          </w:p>
        </w:tc>
      </w:tr>
      <w:tr w:rsidR="00866F70" w:rsidRPr="00DE355D" w:rsidTr="00830035">
        <w:trPr>
          <w:trHeight w:val="263"/>
        </w:trPr>
        <w:tc>
          <w:tcPr>
            <w:tcW w:w="8217" w:type="dxa"/>
            <w:hideMark/>
          </w:tcPr>
          <w:p w:rsidR="00866F70" w:rsidRPr="00DE355D" w:rsidRDefault="00866F70" w:rsidP="00866F70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 xml:space="preserve">АПК СОРМ (обеспечение аппаратно-программного комплекса для пользователя СОРМ) (в случаи если на текущий момент решение СОРМ на сети UMS отсутствует от данного поставщика ) </w:t>
            </w:r>
            <w:r w:rsidR="00E8467B" w:rsidRPr="00DE355D">
              <w:rPr>
                <w:sz w:val="22"/>
                <w:szCs w:val="22"/>
              </w:rPr>
              <w:t>,шт</w:t>
            </w:r>
          </w:p>
        </w:tc>
        <w:tc>
          <w:tcPr>
            <w:tcW w:w="1701" w:type="dxa"/>
            <w:hideMark/>
          </w:tcPr>
          <w:p w:rsidR="00866F70" w:rsidRPr="00DE355D" w:rsidRDefault="00866F70" w:rsidP="003805C1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</w:t>
            </w:r>
          </w:p>
        </w:tc>
      </w:tr>
      <w:tr w:rsidR="00866F70" w:rsidRPr="00DE355D" w:rsidTr="00830035">
        <w:trPr>
          <w:trHeight w:val="263"/>
        </w:trPr>
        <w:tc>
          <w:tcPr>
            <w:tcW w:w="8217" w:type="dxa"/>
            <w:hideMark/>
          </w:tcPr>
          <w:p w:rsidR="00866F70" w:rsidRPr="00DE355D" w:rsidRDefault="00866F70" w:rsidP="00866F70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Сервис по интеграции решения АПК СОРМ (в случаи если на текущий момент решение СОРМ на сети UMS отсутствует от данного поставщика или не поддерживается )</w:t>
            </w:r>
            <w:r w:rsidR="00E8467B" w:rsidRPr="00DE355D">
              <w:rPr>
                <w:sz w:val="22"/>
                <w:szCs w:val="22"/>
              </w:rPr>
              <w:t>,шт</w:t>
            </w:r>
          </w:p>
        </w:tc>
        <w:tc>
          <w:tcPr>
            <w:tcW w:w="1701" w:type="dxa"/>
            <w:hideMark/>
          </w:tcPr>
          <w:p w:rsidR="00866F70" w:rsidRPr="00DE355D" w:rsidRDefault="00866F70" w:rsidP="003805C1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</w:t>
            </w:r>
          </w:p>
        </w:tc>
      </w:tr>
      <w:tr w:rsidR="00866F70" w:rsidRPr="00DE355D" w:rsidTr="00830035">
        <w:trPr>
          <w:trHeight w:val="263"/>
        </w:trPr>
        <w:tc>
          <w:tcPr>
            <w:tcW w:w="8217" w:type="dxa"/>
            <w:hideMark/>
          </w:tcPr>
          <w:p w:rsidR="00866F70" w:rsidRPr="00DE355D" w:rsidRDefault="00866F70" w:rsidP="00866F70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АПК системы управления RAN EMS для миниБС включая полный перечень постоянных лицензий и функционала(в случаи если на текущий момент решение системы управления на сети UMS отсутствует от данного поставщика или не поддерживается)</w:t>
            </w:r>
            <w:r w:rsidR="00E8467B" w:rsidRPr="00DE355D">
              <w:rPr>
                <w:sz w:val="22"/>
                <w:szCs w:val="22"/>
              </w:rPr>
              <w:t>,шт</w:t>
            </w:r>
          </w:p>
        </w:tc>
        <w:tc>
          <w:tcPr>
            <w:tcW w:w="1701" w:type="dxa"/>
            <w:hideMark/>
          </w:tcPr>
          <w:p w:rsidR="00866F70" w:rsidRPr="00DE355D" w:rsidRDefault="00866F70" w:rsidP="003805C1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  <w:lang w:val="en-US"/>
              </w:rPr>
              <w:t>1</w:t>
            </w:r>
          </w:p>
        </w:tc>
      </w:tr>
      <w:tr w:rsidR="00866F70" w:rsidRPr="00DE355D" w:rsidTr="00830035">
        <w:trPr>
          <w:trHeight w:val="263"/>
        </w:trPr>
        <w:tc>
          <w:tcPr>
            <w:tcW w:w="8217" w:type="dxa"/>
            <w:hideMark/>
          </w:tcPr>
          <w:p w:rsidR="00866F70" w:rsidRPr="00DE355D" w:rsidRDefault="00866F70" w:rsidP="00866F70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Сервис по интеграции системы управления RAN EMS для миниБС (включая интеграция существующих и новых мини БС) (в случаи если на текущий момент решение системы управления на сети UMS отсутствует от данного поставщика или не поддерживается)</w:t>
            </w:r>
            <w:r w:rsidR="00E8467B" w:rsidRPr="00DE355D">
              <w:rPr>
                <w:sz w:val="22"/>
                <w:szCs w:val="22"/>
              </w:rPr>
              <w:t>,шт</w:t>
            </w:r>
          </w:p>
        </w:tc>
        <w:tc>
          <w:tcPr>
            <w:tcW w:w="1701" w:type="dxa"/>
            <w:hideMark/>
          </w:tcPr>
          <w:p w:rsidR="00866F70" w:rsidRPr="00DE355D" w:rsidRDefault="00866F70" w:rsidP="003805C1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</w:t>
            </w:r>
          </w:p>
        </w:tc>
      </w:tr>
      <w:tr w:rsidR="00866F70" w:rsidRPr="00DE355D" w:rsidTr="00830035">
        <w:trPr>
          <w:trHeight w:val="263"/>
        </w:trPr>
        <w:tc>
          <w:tcPr>
            <w:tcW w:w="8217" w:type="dxa"/>
            <w:hideMark/>
          </w:tcPr>
          <w:p w:rsidR="00866F70" w:rsidRPr="00DE355D" w:rsidRDefault="00866F70" w:rsidP="00866F70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 xml:space="preserve">АПК RNC контроллер (обеспечение аппаратно-программного комплекса для подкюения БС UMTS в случаи если на текущий момент решение RNC на сети UMS отсутствует от данного поставщика ) </w:t>
            </w:r>
            <w:r w:rsidR="00E8467B" w:rsidRPr="00DE355D">
              <w:rPr>
                <w:sz w:val="22"/>
                <w:szCs w:val="22"/>
              </w:rPr>
              <w:t>,шт</w:t>
            </w:r>
          </w:p>
        </w:tc>
        <w:tc>
          <w:tcPr>
            <w:tcW w:w="1701" w:type="dxa"/>
            <w:hideMark/>
          </w:tcPr>
          <w:p w:rsidR="00866F70" w:rsidRPr="00DE355D" w:rsidRDefault="00866F70" w:rsidP="003805C1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</w:t>
            </w:r>
          </w:p>
        </w:tc>
      </w:tr>
      <w:tr w:rsidR="00866F70" w:rsidRPr="00DE355D" w:rsidTr="00830035">
        <w:trPr>
          <w:trHeight w:val="263"/>
        </w:trPr>
        <w:tc>
          <w:tcPr>
            <w:tcW w:w="8217" w:type="dxa"/>
            <w:hideMark/>
          </w:tcPr>
          <w:p w:rsidR="00866F70" w:rsidRPr="00DE355D" w:rsidRDefault="00866F70" w:rsidP="00866F70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Сервис по интеграции решения АПК RNC контроллер (в случаи если на текущий момент решение RNC контроллер на сети UMS отсутствует от данного поставщика или не поддерживается )</w:t>
            </w:r>
            <w:r w:rsidR="00E8467B" w:rsidRPr="00DE355D">
              <w:rPr>
                <w:sz w:val="22"/>
                <w:szCs w:val="22"/>
              </w:rPr>
              <w:t>,шт</w:t>
            </w:r>
          </w:p>
        </w:tc>
        <w:tc>
          <w:tcPr>
            <w:tcW w:w="1701" w:type="dxa"/>
            <w:hideMark/>
          </w:tcPr>
          <w:p w:rsidR="00866F70" w:rsidRPr="00DE355D" w:rsidRDefault="00866F70" w:rsidP="003805C1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</w:t>
            </w:r>
          </w:p>
        </w:tc>
      </w:tr>
      <w:tr w:rsidR="00866F70" w:rsidRPr="00DE355D" w:rsidTr="00830035">
        <w:trPr>
          <w:trHeight w:val="263"/>
        </w:trPr>
        <w:tc>
          <w:tcPr>
            <w:tcW w:w="8217" w:type="dxa"/>
            <w:hideMark/>
          </w:tcPr>
          <w:p w:rsidR="00866F70" w:rsidRPr="00DE355D" w:rsidRDefault="00866F70" w:rsidP="0071725A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 xml:space="preserve">Сервис по интеграция </w:t>
            </w:r>
            <w:r w:rsidR="00DE355D" w:rsidRPr="00DE355D">
              <w:rPr>
                <w:sz w:val="22"/>
                <w:szCs w:val="22"/>
                <w:lang w:val="en-US"/>
              </w:rPr>
              <w:t>pico</w:t>
            </w:r>
            <w:r w:rsidR="00E40185" w:rsidRPr="00DE355D">
              <w:rPr>
                <w:sz w:val="22"/>
                <w:szCs w:val="22"/>
              </w:rPr>
              <w:t>cell</w:t>
            </w:r>
            <w:r w:rsidRPr="00DE355D">
              <w:rPr>
                <w:sz w:val="22"/>
                <w:szCs w:val="22"/>
              </w:rPr>
              <w:t xml:space="preserve"> в существующую сеть (опционально)</w:t>
            </w:r>
            <w:r w:rsidR="00E8467B" w:rsidRPr="00DE355D">
              <w:rPr>
                <w:sz w:val="22"/>
                <w:szCs w:val="22"/>
              </w:rPr>
              <w:t>,</w:t>
            </w:r>
            <w:r w:rsidR="003805C1" w:rsidRPr="00DE355D">
              <w:rPr>
                <w:sz w:val="22"/>
                <w:szCs w:val="22"/>
              </w:rPr>
              <w:t xml:space="preserve"> </w:t>
            </w:r>
            <w:r w:rsidR="00E8467B" w:rsidRPr="00DE355D">
              <w:rPr>
                <w:sz w:val="22"/>
                <w:szCs w:val="22"/>
              </w:rPr>
              <w:t>шт</w:t>
            </w:r>
          </w:p>
        </w:tc>
        <w:tc>
          <w:tcPr>
            <w:tcW w:w="1701" w:type="dxa"/>
            <w:hideMark/>
          </w:tcPr>
          <w:p w:rsidR="00866F70" w:rsidRPr="00DE355D" w:rsidRDefault="00AD7696" w:rsidP="003805C1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100</w:t>
            </w:r>
          </w:p>
        </w:tc>
      </w:tr>
      <w:tr w:rsidR="00866F70" w:rsidRPr="00DE355D" w:rsidTr="00830035">
        <w:trPr>
          <w:trHeight w:val="263"/>
        </w:trPr>
        <w:tc>
          <w:tcPr>
            <w:tcW w:w="8217" w:type="dxa"/>
            <w:hideMark/>
          </w:tcPr>
          <w:p w:rsidR="00866F70" w:rsidRPr="00DE355D" w:rsidRDefault="00866F70" w:rsidP="004F2DBD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 xml:space="preserve">Опционально полный курс обучения и тренинги для 8 сотрудников на работе с </w:t>
            </w:r>
            <w:r w:rsidR="00DE355D" w:rsidRPr="00DE355D">
              <w:rPr>
                <w:sz w:val="22"/>
                <w:szCs w:val="22"/>
                <w:lang w:val="en-US"/>
              </w:rPr>
              <w:t>pico</w:t>
            </w:r>
            <w:r w:rsidR="00E40185" w:rsidRPr="00DE355D">
              <w:rPr>
                <w:sz w:val="22"/>
                <w:szCs w:val="22"/>
              </w:rPr>
              <w:t>cell</w:t>
            </w:r>
            <w:r w:rsidRPr="00DE355D">
              <w:rPr>
                <w:sz w:val="22"/>
                <w:szCs w:val="22"/>
              </w:rPr>
              <w:t xml:space="preserve"> и для системе управления мини БС в Ташкенте</w:t>
            </w:r>
          </w:p>
        </w:tc>
        <w:tc>
          <w:tcPr>
            <w:tcW w:w="1701" w:type="dxa"/>
            <w:hideMark/>
          </w:tcPr>
          <w:p w:rsidR="00866F70" w:rsidRPr="00DE355D" w:rsidRDefault="00866F70" w:rsidP="003805C1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</w:t>
            </w:r>
          </w:p>
        </w:tc>
      </w:tr>
      <w:tr w:rsidR="00866F70" w:rsidRPr="00DE355D" w:rsidTr="00830035">
        <w:trPr>
          <w:trHeight w:val="263"/>
        </w:trPr>
        <w:tc>
          <w:tcPr>
            <w:tcW w:w="8217" w:type="dxa"/>
            <w:hideMark/>
          </w:tcPr>
          <w:p w:rsidR="00866F70" w:rsidRPr="00DE355D" w:rsidRDefault="00866F70" w:rsidP="00866F70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Весь комплект необходимых инсталяционных материалов для реализации проекта (БС,RNC,OSS,СОРМ)</w:t>
            </w:r>
            <w:r w:rsidR="00E8467B" w:rsidRPr="00DE355D">
              <w:rPr>
                <w:sz w:val="22"/>
                <w:szCs w:val="22"/>
              </w:rPr>
              <w:t>,шт</w:t>
            </w:r>
          </w:p>
        </w:tc>
        <w:tc>
          <w:tcPr>
            <w:tcW w:w="1701" w:type="dxa"/>
            <w:hideMark/>
          </w:tcPr>
          <w:p w:rsidR="00866F70" w:rsidRPr="00DE355D" w:rsidRDefault="00866F70" w:rsidP="003805C1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</w:t>
            </w:r>
          </w:p>
        </w:tc>
      </w:tr>
      <w:tr w:rsidR="00866F70" w:rsidRPr="00DE355D" w:rsidTr="00830035">
        <w:trPr>
          <w:trHeight w:val="263"/>
        </w:trPr>
        <w:tc>
          <w:tcPr>
            <w:tcW w:w="8217" w:type="dxa"/>
            <w:noWrap/>
            <w:hideMark/>
          </w:tcPr>
          <w:p w:rsidR="00866F70" w:rsidRPr="00DE355D" w:rsidRDefault="00866F70" w:rsidP="00866F70">
            <w:pPr>
              <w:ind w:firstLine="567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Тип исполнения</w:t>
            </w:r>
          </w:p>
        </w:tc>
        <w:tc>
          <w:tcPr>
            <w:tcW w:w="1701" w:type="dxa"/>
            <w:hideMark/>
          </w:tcPr>
          <w:p w:rsidR="00866F70" w:rsidRPr="00DE355D" w:rsidRDefault="00AD7696" w:rsidP="00AD7696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  <w:lang w:val="en-US"/>
              </w:rPr>
              <w:t>indoor</w:t>
            </w:r>
            <w:r w:rsidR="00866F70" w:rsidRPr="00DE355D">
              <w:rPr>
                <w:sz w:val="22"/>
                <w:szCs w:val="22"/>
              </w:rPr>
              <w:t xml:space="preserve"> (</w:t>
            </w:r>
            <w:r w:rsidRPr="00DE355D">
              <w:rPr>
                <w:sz w:val="22"/>
                <w:szCs w:val="22"/>
              </w:rPr>
              <w:t>д</w:t>
            </w:r>
            <w:r w:rsidR="00866F70" w:rsidRPr="00DE355D">
              <w:rPr>
                <w:sz w:val="22"/>
                <w:szCs w:val="22"/>
              </w:rPr>
              <w:t xml:space="preserve">ля установки </w:t>
            </w:r>
            <w:r w:rsidRPr="00DE355D">
              <w:rPr>
                <w:sz w:val="22"/>
                <w:szCs w:val="22"/>
              </w:rPr>
              <w:t xml:space="preserve">внутри </w:t>
            </w:r>
            <w:r w:rsidR="00866F70" w:rsidRPr="00DE355D">
              <w:rPr>
                <w:sz w:val="22"/>
                <w:szCs w:val="22"/>
              </w:rPr>
              <w:t>помещения)</w:t>
            </w:r>
          </w:p>
        </w:tc>
      </w:tr>
    </w:tbl>
    <w:p w:rsidR="00866F70" w:rsidRPr="00DE355D" w:rsidRDefault="00866F70">
      <w:pPr>
        <w:ind w:firstLine="567"/>
        <w:jc w:val="both"/>
        <w:rPr>
          <w:sz w:val="22"/>
          <w:szCs w:val="22"/>
          <w:u w:val="single"/>
        </w:rPr>
      </w:pPr>
    </w:p>
    <w:p w:rsidR="00A6644C" w:rsidRPr="00DE355D" w:rsidRDefault="00A6644C" w:rsidP="000B7BCD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Количество инсталляционного материала рассчитывает Поставщик, с обязательным согласованием спецификации/перечня и его количества с Заказчиком перед подачей КП.</w:t>
      </w:r>
    </w:p>
    <w:p w:rsidR="00A6644C" w:rsidRPr="00DE355D" w:rsidRDefault="00A6644C" w:rsidP="000B7BCD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Указанная конфигурация интервалов РРЛ и их количество является предварительным, может меняться в процессе проведения процедуры определения оптимального предложения и победителя. Окончательное количество, типы и поддиапазоны будут зафиксированы с производителем оборудования на стадии проработки спецификации и заключения договора.</w:t>
      </w:r>
    </w:p>
    <w:p w:rsidR="00A6644C" w:rsidRPr="00DE355D" w:rsidRDefault="00A6644C">
      <w:pPr>
        <w:ind w:firstLine="567"/>
        <w:jc w:val="both"/>
        <w:rPr>
          <w:sz w:val="22"/>
          <w:szCs w:val="22"/>
          <w:u w:val="single"/>
        </w:rPr>
      </w:pPr>
    </w:p>
    <w:p w:rsidR="003805C1" w:rsidRPr="00DE355D" w:rsidRDefault="003805C1">
      <w:pPr>
        <w:ind w:firstLine="567"/>
        <w:jc w:val="both"/>
        <w:rPr>
          <w:sz w:val="22"/>
          <w:szCs w:val="22"/>
          <w:u w:val="single"/>
        </w:rPr>
      </w:pP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7" w:name="_Toc206747965"/>
      <w:r w:rsidRPr="00DE355D">
        <w:rPr>
          <w:rFonts w:ascii="Times New Roman" w:hAnsi="Times New Roman" w:cs="Times New Roman"/>
          <w:sz w:val="22"/>
          <w:szCs w:val="22"/>
        </w:rPr>
        <w:lastRenderedPageBreak/>
        <w:t>Технические требования к оборудованию</w:t>
      </w:r>
      <w:bookmarkEnd w:id="7"/>
    </w:p>
    <w:p w:rsidR="00B72201" w:rsidRPr="00DE355D" w:rsidRDefault="00A73F0E">
      <w:pPr>
        <w:pStyle w:val="21"/>
        <w:ind w:left="708"/>
        <w:rPr>
          <w:rFonts w:ascii="Times New Roman" w:hAnsi="Times New Roman" w:cs="Times New Roman"/>
          <w:sz w:val="22"/>
          <w:szCs w:val="22"/>
        </w:rPr>
      </w:pPr>
      <w:bookmarkStart w:id="8" w:name="_Toc206747966"/>
      <w:r w:rsidRPr="00DE355D">
        <w:rPr>
          <w:rFonts w:ascii="Times New Roman" w:hAnsi="Times New Roman" w:cs="Times New Roman"/>
          <w:sz w:val="22"/>
          <w:szCs w:val="22"/>
        </w:rPr>
        <w:t>Общие требования.</w:t>
      </w:r>
      <w:bookmarkEnd w:id="8"/>
    </w:p>
    <w:p w:rsidR="00B72201" w:rsidRPr="00DE355D" w:rsidRDefault="00A73F0E" w:rsidP="00754053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Все оборудование, комплектующие и лицензии, поставленные во время реализации проекта или приобретенные, позднее могут переиспользоваться Заказчиком на аналогичных узлах </w:t>
      </w:r>
      <w:r w:rsidR="00754053" w:rsidRPr="00DE355D">
        <w:rPr>
          <w:sz w:val="22"/>
          <w:szCs w:val="22"/>
        </w:rPr>
        <w:t>Заказчика</w:t>
      </w:r>
      <w:r w:rsidR="009B5F2D" w:rsidRPr="00DE355D">
        <w:rPr>
          <w:sz w:val="22"/>
          <w:szCs w:val="22"/>
        </w:rPr>
        <w:t xml:space="preserve"> на территории Республики Узбекистан</w:t>
      </w:r>
      <w:r w:rsidRPr="00DE355D">
        <w:rPr>
          <w:sz w:val="22"/>
          <w:szCs w:val="22"/>
        </w:rPr>
        <w:t>.</w:t>
      </w:r>
    </w:p>
    <w:p w:rsidR="005835DB" w:rsidRPr="00DE355D" w:rsidRDefault="005835DB">
      <w:pPr>
        <w:tabs>
          <w:tab w:val="left" w:pos="1260"/>
        </w:tabs>
        <w:rPr>
          <w:sz w:val="22"/>
          <w:szCs w:val="22"/>
        </w:rPr>
      </w:pPr>
    </w:p>
    <w:p w:rsidR="00B72201" w:rsidRPr="00DE355D" w:rsidRDefault="00E565AB" w:rsidP="008572E1">
      <w:pPr>
        <w:tabs>
          <w:tab w:val="left" w:pos="1260"/>
        </w:tabs>
        <w:ind w:firstLine="567"/>
        <w:rPr>
          <w:sz w:val="22"/>
          <w:szCs w:val="22"/>
        </w:rPr>
      </w:pP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безоговорочно соглашается на все требования данного ТЗ.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bCs/>
          <w:sz w:val="22"/>
          <w:szCs w:val="22"/>
        </w:rPr>
      </w:pPr>
      <w:r w:rsidRPr="00DE355D">
        <w:rPr>
          <w:bCs/>
          <w:sz w:val="22"/>
          <w:szCs w:val="22"/>
        </w:rPr>
        <w:t>Все несоответствия и расхождения в данном ТЗ трактуются в сторону Заказчика.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bCs/>
          <w:sz w:val="22"/>
          <w:szCs w:val="22"/>
        </w:rPr>
      </w:pPr>
      <w:r w:rsidRPr="00DE355D">
        <w:rPr>
          <w:bCs/>
          <w:sz w:val="22"/>
          <w:szCs w:val="22"/>
        </w:rPr>
        <w:t xml:space="preserve">Все что не учтено в данном ТЗ, но требуется для реализации проекта, и не внесено в предложение </w:t>
      </w:r>
      <w:r w:rsidR="00E565AB" w:rsidRPr="00DE355D">
        <w:rPr>
          <w:bCs/>
          <w:sz w:val="22"/>
          <w:szCs w:val="22"/>
        </w:rPr>
        <w:t>Участник</w:t>
      </w:r>
      <w:r w:rsidRPr="00DE355D">
        <w:rPr>
          <w:bCs/>
          <w:sz w:val="22"/>
          <w:szCs w:val="22"/>
        </w:rPr>
        <w:t>а, предоставляется им за собственный счет.</w:t>
      </w:r>
    </w:p>
    <w:p w:rsidR="00B72201" w:rsidRPr="00DE355D" w:rsidRDefault="00B72201">
      <w:pPr>
        <w:tabs>
          <w:tab w:val="left" w:pos="1260"/>
        </w:tabs>
        <w:ind w:firstLine="567"/>
        <w:jc w:val="both"/>
        <w:rPr>
          <w:b/>
          <w:bCs/>
          <w:sz w:val="22"/>
          <w:szCs w:val="22"/>
        </w:rPr>
      </w:pPr>
    </w:p>
    <w:p w:rsidR="004E1507" w:rsidRPr="00DE355D" w:rsidRDefault="004E1507" w:rsidP="004E1507">
      <w:pPr>
        <w:tabs>
          <w:tab w:val="left" w:pos="1260"/>
        </w:tabs>
        <w:ind w:firstLine="567"/>
        <w:jc w:val="both"/>
        <w:rPr>
          <w:bCs/>
          <w:sz w:val="22"/>
          <w:szCs w:val="22"/>
        </w:rPr>
      </w:pPr>
      <w:r w:rsidRPr="00DE355D">
        <w:rPr>
          <w:bCs/>
          <w:sz w:val="22"/>
          <w:szCs w:val="22"/>
        </w:rPr>
        <w:t xml:space="preserve">Поставляемое оборудование должно поддерживаться существующими </w:t>
      </w:r>
      <w:r w:rsidR="00866F70" w:rsidRPr="00DE355D">
        <w:rPr>
          <w:bCs/>
          <w:sz w:val="22"/>
          <w:szCs w:val="22"/>
          <w:lang w:val="en-US"/>
        </w:rPr>
        <w:t>OSS</w:t>
      </w:r>
      <w:r w:rsidR="00866F70" w:rsidRPr="00DE355D">
        <w:rPr>
          <w:bCs/>
          <w:sz w:val="22"/>
          <w:szCs w:val="22"/>
        </w:rPr>
        <w:t>(</w:t>
      </w:r>
      <w:r w:rsidR="00866F70" w:rsidRPr="00DE355D">
        <w:rPr>
          <w:bCs/>
          <w:sz w:val="22"/>
          <w:szCs w:val="22"/>
          <w:lang w:val="en-US"/>
        </w:rPr>
        <w:t>EMS</w:t>
      </w:r>
      <w:r w:rsidR="00866F70" w:rsidRPr="00DE355D">
        <w:rPr>
          <w:bCs/>
          <w:sz w:val="22"/>
          <w:szCs w:val="22"/>
        </w:rPr>
        <w:t>), RNC</w:t>
      </w:r>
      <w:r w:rsidRPr="00DE355D">
        <w:rPr>
          <w:bCs/>
          <w:sz w:val="22"/>
          <w:szCs w:val="22"/>
        </w:rPr>
        <w:t xml:space="preserve"> UGW, MME</w:t>
      </w:r>
      <w:r w:rsidR="00934FDC" w:rsidRPr="00DE355D">
        <w:rPr>
          <w:bCs/>
          <w:sz w:val="22"/>
          <w:szCs w:val="22"/>
        </w:rPr>
        <w:t>, СОРМ</w:t>
      </w:r>
      <w:r w:rsidRPr="00DE355D">
        <w:rPr>
          <w:bCs/>
          <w:sz w:val="22"/>
          <w:szCs w:val="22"/>
        </w:rPr>
        <w:t xml:space="preserve"> в сети ООО «UMS». Если поставляемое оборудование не поддерживает существующие RNC, то поставщик </w:t>
      </w:r>
      <w:r w:rsidR="00F06D9A" w:rsidRPr="00DE355D">
        <w:rPr>
          <w:bCs/>
          <w:sz w:val="22"/>
          <w:szCs w:val="22"/>
        </w:rPr>
        <w:t>опционально должен</w:t>
      </w:r>
      <w:r w:rsidRPr="00DE355D">
        <w:rPr>
          <w:bCs/>
          <w:sz w:val="22"/>
          <w:szCs w:val="22"/>
        </w:rPr>
        <w:t xml:space="preserve"> предоставить соответствующее оборудование (RNC) для полноценного использования. </w:t>
      </w:r>
      <w:r w:rsidR="00D24C17" w:rsidRPr="00DE355D">
        <w:rPr>
          <w:bCs/>
          <w:sz w:val="22"/>
          <w:szCs w:val="22"/>
          <w:lang w:val="en-US"/>
        </w:rPr>
        <w:t>RNC</w:t>
      </w:r>
      <w:r w:rsidR="00D24C17" w:rsidRPr="00DE355D">
        <w:rPr>
          <w:bCs/>
          <w:sz w:val="22"/>
          <w:szCs w:val="22"/>
        </w:rPr>
        <w:t xml:space="preserve"> должен подерживать подключения </w:t>
      </w:r>
      <w:r w:rsidR="0071725A" w:rsidRPr="00DE355D">
        <w:rPr>
          <w:bCs/>
          <w:sz w:val="22"/>
          <w:szCs w:val="22"/>
        </w:rPr>
        <w:t>300</w:t>
      </w:r>
      <w:r w:rsidR="00D24C17" w:rsidRPr="00DE355D">
        <w:rPr>
          <w:bCs/>
          <w:sz w:val="22"/>
          <w:szCs w:val="22"/>
        </w:rPr>
        <w:t xml:space="preserve"> </w:t>
      </w:r>
      <w:r w:rsidR="00D24C17" w:rsidRPr="00DE355D">
        <w:rPr>
          <w:bCs/>
          <w:sz w:val="22"/>
          <w:szCs w:val="22"/>
          <w:lang w:val="en-US"/>
        </w:rPr>
        <w:t>NodeB</w:t>
      </w:r>
      <w:r w:rsidR="00D24C17" w:rsidRPr="00DE355D">
        <w:rPr>
          <w:bCs/>
          <w:sz w:val="22"/>
          <w:szCs w:val="22"/>
        </w:rPr>
        <w:t xml:space="preserve"> </w:t>
      </w:r>
      <w:r w:rsidR="00D24C17" w:rsidRPr="00DE355D">
        <w:rPr>
          <w:bCs/>
          <w:sz w:val="22"/>
          <w:szCs w:val="22"/>
          <w:lang w:val="en-US"/>
        </w:rPr>
        <w:t>UMTS</w:t>
      </w:r>
      <w:r w:rsidR="00D24C17" w:rsidRPr="00DE355D">
        <w:rPr>
          <w:bCs/>
          <w:sz w:val="22"/>
          <w:szCs w:val="22"/>
        </w:rPr>
        <w:t xml:space="preserve"> по </w:t>
      </w:r>
      <w:r w:rsidR="00D24C17" w:rsidRPr="00DE355D">
        <w:rPr>
          <w:bCs/>
          <w:sz w:val="22"/>
          <w:szCs w:val="22"/>
          <w:lang w:val="en-US"/>
        </w:rPr>
        <w:t>IP</w:t>
      </w:r>
      <w:r w:rsidR="00866F70" w:rsidRPr="00DE355D">
        <w:rPr>
          <w:bCs/>
          <w:sz w:val="22"/>
          <w:szCs w:val="22"/>
        </w:rPr>
        <w:t xml:space="preserve"> транспорту</w:t>
      </w:r>
      <w:r w:rsidR="00D24C17" w:rsidRPr="00DE355D">
        <w:rPr>
          <w:bCs/>
          <w:sz w:val="22"/>
          <w:szCs w:val="22"/>
        </w:rPr>
        <w:t xml:space="preserve">, </w:t>
      </w:r>
      <w:r w:rsidR="0071725A" w:rsidRPr="00DE355D">
        <w:rPr>
          <w:bCs/>
          <w:sz w:val="22"/>
          <w:szCs w:val="22"/>
        </w:rPr>
        <w:t>2400</w:t>
      </w:r>
      <w:r w:rsidR="00D24C17" w:rsidRPr="00DE355D">
        <w:rPr>
          <w:bCs/>
          <w:sz w:val="22"/>
          <w:szCs w:val="22"/>
        </w:rPr>
        <w:t xml:space="preserve"> несущих </w:t>
      </w:r>
      <w:r w:rsidR="00D24C17" w:rsidRPr="00DE355D">
        <w:rPr>
          <w:bCs/>
          <w:sz w:val="22"/>
          <w:szCs w:val="22"/>
          <w:lang w:val="en-US"/>
        </w:rPr>
        <w:t>UMTS</w:t>
      </w:r>
      <w:r w:rsidR="00D24C17" w:rsidRPr="00DE355D">
        <w:rPr>
          <w:bCs/>
          <w:sz w:val="22"/>
          <w:szCs w:val="22"/>
        </w:rPr>
        <w:t xml:space="preserve"> </w:t>
      </w:r>
      <w:r w:rsidR="00D24C17" w:rsidRPr="00DE355D">
        <w:rPr>
          <w:bCs/>
          <w:sz w:val="22"/>
          <w:szCs w:val="22"/>
          <w:lang w:val="en-US"/>
        </w:rPr>
        <w:t>carrier</w:t>
      </w:r>
      <w:r w:rsidR="00D24C17" w:rsidRPr="00DE355D">
        <w:rPr>
          <w:bCs/>
          <w:sz w:val="22"/>
          <w:szCs w:val="22"/>
        </w:rPr>
        <w:t xml:space="preserve">, ёмкость по голосовому трафику в ЧНН до 10000 Эрланг </w:t>
      </w:r>
      <w:r w:rsidR="00D24C17" w:rsidRPr="00DE355D">
        <w:rPr>
          <w:bCs/>
          <w:sz w:val="22"/>
          <w:szCs w:val="22"/>
          <w:lang w:val="en-US"/>
        </w:rPr>
        <w:t>IUCS</w:t>
      </w:r>
      <w:r w:rsidR="00D24C17" w:rsidRPr="00DE355D">
        <w:rPr>
          <w:bCs/>
          <w:sz w:val="22"/>
          <w:szCs w:val="22"/>
        </w:rPr>
        <w:t>,</w:t>
      </w:r>
      <w:r w:rsidR="003805C1" w:rsidRPr="00DE355D">
        <w:rPr>
          <w:bCs/>
          <w:sz w:val="22"/>
          <w:szCs w:val="22"/>
        </w:rPr>
        <w:t xml:space="preserve"> </w:t>
      </w:r>
      <w:r w:rsidR="00D24C17" w:rsidRPr="00DE355D">
        <w:rPr>
          <w:bCs/>
          <w:sz w:val="22"/>
          <w:szCs w:val="22"/>
        </w:rPr>
        <w:t xml:space="preserve">ёмкость по интернет трафику </w:t>
      </w:r>
      <w:r w:rsidR="00D24C17" w:rsidRPr="00DE355D">
        <w:rPr>
          <w:bCs/>
          <w:sz w:val="22"/>
          <w:szCs w:val="22"/>
          <w:lang w:val="en-US"/>
        </w:rPr>
        <w:t>UL</w:t>
      </w:r>
      <w:r w:rsidR="00D24C17" w:rsidRPr="00DE355D">
        <w:rPr>
          <w:bCs/>
          <w:sz w:val="22"/>
          <w:szCs w:val="22"/>
        </w:rPr>
        <w:t>+</w:t>
      </w:r>
      <w:r w:rsidR="00D24C17" w:rsidRPr="00DE355D">
        <w:rPr>
          <w:bCs/>
          <w:sz w:val="22"/>
          <w:szCs w:val="22"/>
          <w:lang w:val="en-US"/>
        </w:rPr>
        <w:t>DL</w:t>
      </w:r>
      <w:r w:rsidR="00D24C17" w:rsidRPr="00DE355D">
        <w:rPr>
          <w:bCs/>
          <w:sz w:val="22"/>
          <w:szCs w:val="22"/>
        </w:rPr>
        <w:t xml:space="preserve"> </w:t>
      </w:r>
      <w:r w:rsidR="006D0FFC" w:rsidRPr="00DE355D">
        <w:rPr>
          <w:bCs/>
          <w:sz w:val="22"/>
          <w:szCs w:val="22"/>
        </w:rPr>
        <w:t>-&gt;</w:t>
      </w:r>
      <w:r w:rsidR="00D24C17" w:rsidRPr="00DE355D">
        <w:rPr>
          <w:bCs/>
          <w:sz w:val="22"/>
          <w:szCs w:val="22"/>
          <w:lang w:val="en-US"/>
        </w:rPr>
        <w:t>IUPS</w:t>
      </w:r>
      <w:r w:rsidR="00D24C17" w:rsidRPr="00DE355D">
        <w:rPr>
          <w:bCs/>
          <w:sz w:val="22"/>
          <w:szCs w:val="22"/>
        </w:rPr>
        <w:t xml:space="preserve"> в ЧНН 10 </w:t>
      </w:r>
      <w:r w:rsidR="00D24C17" w:rsidRPr="00DE355D">
        <w:rPr>
          <w:bCs/>
          <w:sz w:val="22"/>
          <w:szCs w:val="22"/>
          <w:lang w:val="en-US"/>
        </w:rPr>
        <w:t>Gbps</w:t>
      </w:r>
      <w:r w:rsidR="00D24C17" w:rsidRPr="00DE355D">
        <w:rPr>
          <w:bCs/>
          <w:sz w:val="22"/>
          <w:szCs w:val="22"/>
        </w:rPr>
        <w:t>.</w:t>
      </w:r>
    </w:p>
    <w:p w:rsidR="004E1507" w:rsidRPr="00DE355D" w:rsidRDefault="004E1507" w:rsidP="004E1507">
      <w:pPr>
        <w:tabs>
          <w:tab w:val="left" w:pos="1260"/>
        </w:tabs>
        <w:ind w:firstLine="567"/>
        <w:jc w:val="both"/>
        <w:rPr>
          <w:bCs/>
          <w:sz w:val="22"/>
          <w:szCs w:val="22"/>
        </w:rPr>
      </w:pPr>
      <w:r w:rsidRPr="00DE355D">
        <w:rPr>
          <w:bCs/>
          <w:sz w:val="22"/>
          <w:szCs w:val="22"/>
        </w:rPr>
        <w:t>Поставляемое оборудование должно поддерживаться существующими OSS в сети ООО «UMS». При несовместимости с существующим на сети OSS поставщик должен обеспечить всеми необходимыми аппаратно-программными средствами контроля и мониторинга (OSS) поставляемого оборудования, ПО и сервер обработки, хранения и мониторинга включая оборудование сторонних производителей, входящее в состав и являющееся неотъемлемой частью поставляемого оборудования.</w:t>
      </w:r>
    </w:p>
    <w:p w:rsidR="004E1507" w:rsidRPr="00DE355D" w:rsidRDefault="004E1507" w:rsidP="004E1507">
      <w:pPr>
        <w:tabs>
          <w:tab w:val="left" w:pos="1260"/>
        </w:tabs>
        <w:ind w:firstLine="567"/>
        <w:jc w:val="both"/>
        <w:rPr>
          <w:bCs/>
          <w:sz w:val="22"/>
          <w:szCs w:val="22"/>
        </w:rPr>
      </w:pPr>
      <w:r w:rsidRPr="00DE355D">
        <w:rPr>
          <w:bCs/>
          <w:sz w:val="22"/>
          <w:szCs w:val="22"/>
        </w:rPr>
        <w:t xml:space="preserve">Все посталяемое оборудование должно соответсвовать требованиям Пользователя СОРМ. Участник полностью несет ответсвенность, за интеграцию нового оборудования с оборудованием СОРМ. Если оборудование не совместимо с существующим СОРМ поставщик </w:t>
      </w:r>
      <w:r w:rsidR="008572E1" w:rsidRPr="00DE355D">
        <w:rPr>
          <w:bCs/>
          <w:sz w:val="22"/>
          <w:szCs w:val="22"/>
        </w:rPr>
        <w:t xml:space="preserve">обязан предоставить его. </w:t>
      </w:r>
    </w:p>
    <w:p w:rsidR="005835DB" w:rsidRPr="00DE355D" w:rsidRDefault="005835DB">
      <w:pPr>
        <w:tabs>
          <w:tab w:val="left" w:pos="1260"/>
        </w:tabs>
        <w:ind w:firstLine="567"/>
        <w:jc w:val="both"/>
        <w:rPr>
          <w:b/>
          <w:bCs/>
          <w:sz w:val="22"/>
          <w:szCs w:val="22"/>
        </w:rPr>
      </w:pPr>
    </w:p>
    <w:p w:rsidR="005835DB" w:rsidRPr="00DE355D" w:rsidRDefault="00A73F0E" w:rsidP="00E531CB">
      <w:pPr>
        <w:ind w:firstLine="360"/>
        <w:rPr>
          <w:sz w:val="22"/>
          <w:szCs w:val="22"/>
        </w:rPr>
      </w:pPr>
      <w:r w:rsidRPr="00DE355D">
        <w:rPr>
          <w:sz w:val="22"/>
          <w:szCs w:val="22"/>
        </w:rPr>
        <w:t xml:space="preserve">Поставляемое оборудование должно иметь технические характеристики, указанные в таблицах ниже </w:t>
      </w:r>
    </w:p>
    <w:p w:rsidR="00E31099" w:rsidRPr="00DE355D" w:rsidRDefault="00E31099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B72201" w:rsidRPr="00DE355D" w:rsidRDefault="00A73F0E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E355D">
        <w:rPr>
          <w:rFonts w:ascii="Times New Roman" w:eastAsia="Times New Roman" w:hAnsi="Times New Roman" w:cs="Times New Roman"/>
          <w:b/>
          <w:sz w:val="22"/>
          <w:szCs w:val="22"/>
        </w:rPr>
        <w:t>Таблица 3. Технические характеристики</w:t>
      </w:r>
      <w:r w:rsidR="000B7BCD" w:rsidRPr="00DE355D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0B7BCD" w:rsidRPr="00DE355D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RAN</w:t>
      </w:r>
      <w:r w:rsidR="00DE355D" w:rsidRPr="00DE355D">
        <w:rPr>
          <w:rFonts w:ascii="Times New Roman" w:eastAsia="Times New Roman" w:hAnsi="Times New Roman" w:cs="Times New Roman"/>
          <w:b/>
          <w:sz w:val="22"/>
          <w:szCs w:val="22"/>
        </w:rPr>
        <w:t xml:space="preserve"> для каждого объекта</w:t>
      </w:r>
      <w:r w:rsidR="00094F54" w:rsidRPr="00DE355D">
        <w:rPr>
          <w:rFonts w:ascii="Times New Roman" w:eastAsia="Times New Roman" w:hAnsi="Times New Roman" w:cs="Times New Roman"/>
          <w:b/>
          <w:sz w:val="22"/>
          <w:szCs w:val="22"/>
        </w:rPr>
        <w:t>.</w:t>
      </w:r>
    </w:p>
    <w:p w:rsidR="00AB2356" w:rsidRPr="00DE355D" w:rsidRDefault="00AB2356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  <w:sz w:val="22"/>
          <w:szCs w:val="22"/>
        </w:rPr>
      </w:pPr>
    </w:p>
    <w:p w:rsidR="00B72201" w:rsidRPr="00DE355D" w:rsidRDefault="00A73F0E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  <w:sz w:val="22"/>
          <w:szCs w:val="22"/>
        </w:rPr>
      </w:pPr>
      <w:r w:rsidRPr="00DE355D">
        <w:rPr>
          <w:rFonts w:ascii="Times New Roman" w:eastAsia="Times New Roman" w:hAnsi="Times New Roman" w:cs="Times New Roman"/>
          <w:sz w:val="22"/>
          <w:szCs w:val="22"/>
        </w:rPr>
        <w:fldChar w:fldCharType="begin"/>
      </w:r>
      <w:r w:rsidRPr="00DE355D">
        <w:rPr>
          <w:rFonts w:ascii="Times New Roman" w:eastAsia="Times New Roman" w:hAnsi="Times New Roman" w:cs="Times New Roman"/>
          <w:sz w:val="22"/>
          <w:szCs w:val="22"/>
        </w:rPr>
        <w:instrText xml:space="preserve"> LINK Excel.Sheet.12 "C:\\Users\\khnabiev\\Documents\\Смолл селл ТЗ\\критерии оценки_финальный Small cells.xlsx" Лист1!R2C2:R46C3 \a \f 4 \h  \* MERGEFORMAT </w:instrText>
      </w:r>
      <w:r w:rsidRPr="00DE355D">
        <w:rPr>
          <w:rFonts w:ascii="Times New Roman" w:eastAsia="Times New Roman" w:hAnsi="Times New Roman" w:cs="Times New Roman"/>
          <w:sz w:val="22"/>
          <w:szCs w:val="22"/>
        </w:rPr>
        <w:fldChar w:fldCharType="separate"/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5953"/>
      </w:tblGrid>
      <w:tr w:rsidR="00B72201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Тип установки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DE355D" w:rsidRDefault="00A73F0E" w:rsidP="00AD769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Для установки </w:t>
            </w:r>
            <w:r w:rsidR="00AD7696" w:rsidRPr="00DE355D">
              <w:rPr>
                <w:bCs/>
                <w:color w:val="000000"/>
                <w:sz w:val="22"/>
                <w:szCs w:val="22"/>
              </w:rPr>
              <w:t>в</w:t>
            </w:r>
            <w:r w:rsidR="003805C1" w:rsidRPr="00DE355D">
              <w:rPr>
                <w:bCs/>
                <w:color w:val="000000"/>
                <w:sz w:val="22"/>
                <w:szCs w:val="22"/>
              </w:rPr>
              <w:t xml:space="preserve"> пом</w:t>
            </w:r>
            <w:r w:rsidR="00AD7696" w:rsidRPr="00DE355D">
              <w:rPr>
                <w:bCs/>
                <w:color w:val="000000"/>
                <w:sz w:val="22"/>
                <w:szCs w:val="22"/>
              </w:rPr>
              <w:t>ещении, потолочный тип приветствуется</w:t>
            </w:r>
          </w:p>
        </w:tc>
      </w:tr>
      <w:tr w:rsidR="00322A4B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4B" w:rsidRPr="00DE355D" w:rsidRDefault="00322A4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Топология подключения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E355D">
              <w:rPr>
                <w:bCs/>
                <w:color w:val="000000"/>
                <w:sz w:val="22"/>
                <w:szCs w:val="22"/>
              </w:rPr>
              <w:t>и количество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4B" w:rsidRPr="00DE355D" w:rsidRDefault="00DE355D" w:rsidP="00AD7696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Indoor cabinet/PSU /</w:t>
            </w:r>
            <w:r w:rsidR="00322A4B"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BBU - HUB -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pico</w:t>
            </w:r>
            <w:r w:rsidR="00322A4B" w:rsidRPr="00DE355D">
              <w:rPr>
                <w:bCs/>
                <w:color w:val="000000"/>
                <w:sz w:val="22"/>
                <w:szCs w:val="22"/>
                <w:lang w:val="en-US"/>
              </w:rPr>
              <w:t>cell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/</w:t>
            </w:r>
          </w:p>
          <w:p w:rsidR="00455342" w:rsidRPr="00DE355D" w:rsidRDefault="00455342" w:rsidP="0045534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пропорция </w:t>
            </w:r>
            <w:r w:rsidR="004F2DBD" w:rsidRPr="00DE355D">
              <w:rPr>
                <w:bCs/>
                <w:color w:val="000000"/>
                <w:sz w:val="22"/>
                <w:szCs w:val="22"/>
                <w:lang w:val="en-US"/>
              </w:rPr>
              <w:t>c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1*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BBU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+ 3*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HUB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+ </w:t>
            </w:r>
            <w:r w:rsidR="00DE355D" w:rsidRPr="00DE355D">
              <w:rPr>
                <w:bCs/>
                <w:color w:val="000000"/>
                <w:sz w:val="22"/>
                <w:szCs w:val="22"/>
                <w:lang w:val="en-US"/>
              </w:rPr>
              <w:t>24</w:t>
            </w:r>
            <w:r w:rsidRPr="00DE355D">
              <w:rPr>
                <w:bCs/>
                <w:color w:val="000000"/>
                <w:sz w:val="22"/>
                <w:szCs w:val="22"/>
              </w:rPr>
              <w:t>*</w:t>
            </w:r>
            <w:r w:rsidR="00DE355D" w:rsidRPr="00DE355D">
              <w:rPr>
                <w:bCs/>
                <w:color w:val="000000"/>
                <w:sz w:val="22"/>
                <w:szCs w:val="22"/>
                <w:lang w:val="en-US"/>
              </w:rPr>
              <w:t>pico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cell</w:t>
            </w:r>
          </w:p>
          <w:p w:rsidR="00455342" w:rsidRPr="00DE355D" w:rsidRDefault="00455342" w:rsidP="0045534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Иные пропорции на обсуждение</w:t>
            </w:r>
          </w:p>
        </w:tc>
      </w:tr>
      <w:tr w:rsidR="00B72201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Подде</w:t>
            </w:r>
            <w:r w:rsidR="003D4542" w:rsidRPr="00DE355D">
              <w:rPr>
                <w:bCs/>
                <w:color w:val="000000"/>
                <w:sz w:val="22"/>
                <w:szCs w:val="22"/>
              </w:rPr>
              <w:t>рживаемые частотные диапазоны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CE" w:rsidRPr="00DE355D" w:rsidRDefault="00A55A09" w:rsidP="00A130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Band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C348BD" w:rsidRPr="00DE355D">
              <w:rPr>
                <w:bCs/>
                <w:color w:val="000000"/>
                <w:sz w:val="22"/>
                <w:szCs w:val="22"/>
              </w:rPr>
              <w:t>1</w:t>
            </w:r>
            <w:r w:rsidR="00A130CE" w:rsidRPr="00DE355D">
              <w:rPr>
                <w:bCs/>
                <w:color w:val="000000"/>
                <w:sz w:val="22"/>
                <w:szCs w:val="22"/>
              </w:rPr>
              <w:t xml:space="preserve"> - </w:t>
            </w:r>
            <w:r w:rsidR="00AD7696" w:rsidRPr="00DE355D">
              <w:rPr>
                <w:bCs/>
                <w:color w:val="000000"/>
                <w:sz w:val="22"/>
                <w:szCs w:val="22"/>
              </w:rPr>
              <w:t>обязательно</w:t>
            </w:r>
            <w:r w:rsidR="003D4542" w:rsidRPr="00DE355D">
              <w:rPr>
                <w:bCs/>
                <w:color w:val="000000"/>
                <w:sz w:val="22"/>
                <w:szCs w:val="22"/>
              </w:rPr>
              <w:t xml:space="preserve">, </w:t>
            </w:r>
          </w:p>
          <w:p w:rsidR="00A130CE" w:rsidRPr="00DE355D" w:rsidRDefault="003D4542" w:rsidP="00A130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Band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3</w:t>
            </w:r>
            <w:r w:rsidR="00A130CE" w:rsidRPr="00DE355D">
              <w:rPr>
                <w:bCs/>
                <w:color w:val="000000"/>
                <w:sz w:val="22"/>
                <w:szCs w:val="22"/>
              </w:rPr>
              <w:t>- обязательно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, </w:t>
            </w:r>
          </w:p>
          <w:p w:rsidR="00A55A09" w:rsidRPr="00DE355D" w:rsidRDefault="003D4542" w:rsidP="00A130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Band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7</w:t>
            </w:r>
            <w:r w:rsidR="00A130CE" w:rsidRPr="00DE355D">
              <w:rPr>
                <w:bCs/>
                <w:color w:val="000000"/>
                <w:sz w:val="22"/>
                <w:szCs w:val="22"/>
              </w:rPr>
              <w:t xml:space="preserve"> - </w:t>
            </w:r>
            <w:r w:rsidR="0071725A" w:rsidRPr="00DE355D">
              <w:rPr>
                <w:bCs/>
                <w:color w:val="000000"/>
                <w:sz w:val="22"/>
                <w:szCs w:val="22"/>
              </w:rPr>
              <w:t>обязательно</w:t>
            </w:r>
            <w:r w:rsidR="008F7501" w:rsidRPr="00DE355D">
              <w:rPr>
                <w:bCs/>
                <w:color w:val="000000"/>
                <w:sz w:val="22"/>
                <w:szCs w:val="22"/>
              </w:rPr>
              <w:t>,</w:t>
            </w:r>
          </w:p>
          <w:p w:rsidR="00A130CE" w:rsidRPr="00DE355D" w:rsidRDefault="00A130CE" w:rsidP="00A130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Band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41 - </w:t>
            </w:r>
            <w:r w:rsidR="0071725A" w:rsidRPr="00DE355D">
              <w:rPr>
                <w:bCs/>
                <w:color w:val="000000"/>
                <w:sz w:val="22"/>
                <w:szCs w:val="22"/>
              </w:rPr>
              <w:t>обязательно</w:t>
            </w:r>
          </w:p>
          <w:p w:rsidR="0071725A" w:rsidRPr="00DE355D" w:rsidRDefault="0071725A" w:rsidP="00A130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Band</w:t>
            </w:r>
            <w:r w:rsidRPr="00DE355D">
              <w:rPr>
                <w:bCs/>
                <w:color w:val="000000"/>
                <w:sz w:val="22"/>
                <w:szCs w:val="22"/>
              </w:rPr>
              <w:t>40 - опционально</w:t>
            </w:r>
          </w:p>
          <w:p w:rsidR="0071725A" w:rsidRPr="00DE355D" w:rsidRDefault="0071725A" w:rsidP="00A130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Band</w:t>
            </w:r>
            <w:r w:rsidRPr="00DE355D">
              <w:rPr>
                <w:bCs/>
                <w:color w:val="000000"/>
                <w:sz w:val="22"/>
                <w:szCs w:val="22"/>
              </w:rPr>
              <w:t>8 - опционально</w:t>
            </w:r>
          </w:p>
          <w:p w:rsidR="000B7BCD" w:rsidRPr="00DE355D" w:rsidRDefault="000B7BCD" w:rsidP="00A130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Band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78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NR</w:t>
            </w:r>
            <w:r w:rsidRPr="00DE355D">
              <w:rPr>
                <w:bCs/>
                <w:color w:val="000000"/>
                <w:sz w:val="22"/>
                <w:szCs w:val="22"/>
              </w:rPr>
              <w:t>- опционально</w:t>
            </w:r>
          </w:p>
        </w:tc>
      </w:tr>
      <w:tr w:rsidR="00B72201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Поддерживаемые технологии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25A" w:rsidRPr="00DE355D" w:rsidRDefault="0071725A" w:rsidP="00717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GSM</w:t>
            </w:r>
            <w:r w:rsidRPr="00DE355D">
              <w:rPr>
                <w:bCs/>
                <w:color w:val="000000"/>
                <w:sz w:val="22"/>
                <w:szCs w:val="22"/>
              </w:rPr>
              <w:t>900 опционально</w:t>
            </w:r>
          </w:p>
          <w:p w:rsidR="0071725A" w:rsidRPr="00DE355D" w:rsidRDefault="0071725A" w:rsidP="00717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UMTS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2100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FDD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(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1) </w:t>
            </w:r>
          </w:p>
          <w:p w:rsidR="0071725A" w:rsidRPr="00DE355D" w:rsidRDefault="00A73F0E" w:rsidP="0071725A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LTE </w:t>
            </w:r>
            <w:r w:rsidR="00A130CE"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FDD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(</w:t>
            </w:r>
            <w:r w:rsidR="0071725A" w:rsidRPr="00DE355D">
              <w:rPr>
                <w:bCs/>
                <w:color w:val="000000"/>
                <w:sz w:val="22"/>
                <w:szCs w:val="22"/>
                <w:lang w:val="en-US"/>
              </w:rPr>
              <w:t>b</w:t>
            </w:r>
            <w:r w:rsidR="003D4542"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1, </w:t>
            </w:r>
            <w:r w:rsidR="0071725A" w:rsidRPr="00DE355D">
              <w:rPr>
                <w:bCs/>
                <w:color w:val="000000"/>
                <w:sz w:val="22"/>
                <w:szCs w:val="22"/>
                <w:lang w:val="en-US"/>
              </w:rPr>
              <w:t>b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3</w:t>
            </w:r>
            <w:r w:rsidR="003D4542"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r w:rsidR="0071725A" w:rsidRPr="00DE355D">
              <w:rPr>
                <w:bCs/>
                <w:color w:val="000000"/>
                <w:sz w:val="22"/>
                <w:szCs w:val="22"/>
                <w:lang w:val="en-US"/>
              </w:rPr>
              <w:t>b</w:t>
            </w:r>
            <w:r w:rsidR="003D4542" w:rsidRPr="00DE355D"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) </w:t>
            </w:r>
          </w:p>
          <w:p w:rsidR="0071725A" w:rsidRPr="00DE355D" w:rsidRDefault="00A130CE" w:rsidP="0071725A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LTE2600TDD (</w:t>
            </w:r>
            <w:r w:rsidR="0071725A" w:rsidRPr="00DE355D">
              <w:rPr>
                <w:bCs/>
                <w:color w:val="000000"/>
                <w:sz w:val="22"/>
                <w:szCs w:val="22"/>
                <w:lang w:val="en-US"/>
              </w:rPr>
              <w:t>b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41</w:t>
            </w:r>
            <w:r w:rsidR="0071725A" w:rsidRPr="00DE355D">
              <w:rPr>
                <w:bCs/>
                <w:color w:val="000000"/>
                <w:sz w:val="22"/>
                <w:szCs w:val="22"/>
                <w:lang w:val="en-US"/>
              </w:rPr>
              <w:t>, b40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) </w:t>
            </w:r>
          </w:p>
          <w:p w:rsidR="00B72201" w:rsidRPr="00DE355D" w:rsidRDefault="000B7BCD" w:rsidP="0071725A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5G NR (B78)</w:t>
            </w:r>
            <w:r w:rsidR="0071725A"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71725A" w:rsidRPr="00DE355D">
              <w:rPr>
                <w:bCs/>
                <w:color w:val="000000"/>
                <w:sz w:val="22"/>
                <w:szCs w:val="22"/>
              </w:rPr>
              <w:t>опционально</w:t>
            </w:r>
          </w:p>
        </w:tc>
      </w:tr>
      <w:tr w:rsidR="00B72201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Количество поддерживаемых несущих LTE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30B" w:rsidRPr="00DE355D" w:rsidRDefault="003D4542" w:rsidP="00F92E9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по 1 несущей на </w:t>
            </w:r>
            <w:r w:rsidR="00F92E94" w:rsidRPr="00DE355D">
              <w:rPr>
                <w:bCs/>
                <w:color w:val="000000"/>
                <w:sz w:val="22"/>
                <w:szCs w:val="22"/>
                <w:lang w:val="en-US"/>
              </w:rPr>
              <w:t>b</w:t>
            </w:r>
            <w:r w:rsidR="00F92E94" w:rsidRPr="00DE355D">
              <w:rPr>
                <w:bCs/>
                <w:color w:val="000000"/>
                <w:sz w:val="22"/>
                <w:szCs w:val="22"/>
              </w:rPr>
              <w:t xml:space="preserve">1, </w:t>
            </w:r>
            <w:r w:rsidR="00F92E94" w:rsidRPr="00DE355D">
              <w:rPr>
                <w:bCs/>
                <w:color w:val="000000"/>
                <w:sz w:val="22"/>
                <w:szCs w:val="22"/>
                <w:lang w:val="en-US"/>
              </w:rPr>
              <w:t>b</w:t>
            </w:r>
            <w:r w:rsidR="00F92E94" w:rsidRPr="00DE355D">
              <w:rPr>
                <w:bCs/>
                <w:color w:val="000000"/>
                <w:sz w:val="22"/>
                <w:szCs w:val="22"/>
              </w:rPr>
              <w:t xml:space="preserve">3, </w:t>
            </w:r>
            <w:r w:rsidR="00F92E94" w:rsidRPr="00DE355D">
              <w:rPr>
                <w:bCs/>
                <w:color w:val="000000"/>
                <w:sz w:val="22"/>
                <w:szCs w:val="22"/>
                <w:lang w:val="en-US"/>
              </w:rPr>
              <w:t>b</w:t>
            </w:r>
            <w:r w:rsidR="00F92E94" w:rsidRPr="00DE355D">
              <w:rPr>
                <w:bCs/>
                <w:color w:val="000000"/>
                <w:sz w:val="22"/>
                <w:szCs w:val="22"/>
              </w:rPr>
              <w:t>7</w:t>
            </w:r>
          </w:p>
          <w:p w:rsidR="00F92E94" w:rsidRPr="00DE355D" w:rsidRDefault="00F92E94" w:rsidP="00F92E9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по 2 несущих на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40,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</w:t>
            </w:r>
            <w:r w:rsidRPr="00DE355D">
              <w:rPr>
                <w:bCs/>
                <w:color w:val="000000"/>
                <w:sz w:val="22"/>
                <w:szCs w:val="22"/>
              </w:rPr>
              <w:t>41</w:t>
            </w:r>
          </w:p>
          <w:p w:rsidR="00F92E94" w:rsidRPr="00DE355D" w:rsidRDefault="00F92E94" w:rsidP="00F92E9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меньшее количество несущих на диапазона на обсуждение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Количество поддерживаемых несущих 5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G</w:t>
            </w:r>
            <w:r w:rsidRPr="00DE355D">
              <w:rPr>
                <w:bCs/>
                <w:color w:val="000000"/>
                <w:sz w:val="22"/>
                <w:szCs w:val="22"/>
              </w:rPr>
              <w:t>-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NR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74EE0" w:rsidP="008945A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Ширина полосы LTE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, NR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Band 1 — 15 </w:t>
            </w:r>
            <w:r w:rsidRPr="00DE355D">
              <w:rPr>
                <w:bCs/>
                <w:color w:val="000000"/>
                <w:sz w:val="22"/>
                <w:szCs w:val="22"/>
              </w:rPr>
              <w:t>МГц</w:t>
            </w:r>
          </w:p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Band 3 — 15 </w:t>
            </w:r>
            <w:r w:rsidRPr="00DE355D">
              <w:rPr>
                <w:bCs/>
                <w:color w:val="000000"/>
                <w:sz w:val="22"/>
                <w:szCs w:val="22"/>
              </w:rPr>
              <w:t>МГц</w:t>
            </w:r>
          </w:p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Band 7 — 20 </w:t>
            </w:r>
            <w:r w:rsidRPr="00DE355D">
              <w:rPr>
                <w:bCs/>
                <w:color w:val="000000"/>
                <w:sz w:val="22"/>
                <w:szCs w:val="22"/>
              </w:rPr>
              <w:t>МГц</w:t>
            </w:r>
          </w:p>
          <w:p w:rsidR="00F92E94" w:rsidRPr="00DE355D" w:rsidRDefault="00F92E94" w:rsidP="00F92E94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Band 40 — 10+20 </w:t>
            </w:r>
            <w:r w:rsidRPr="00DE355D">
              <w:rPr>
                <w:bCs/>
                <w:color w:val="000000"/>
                <w:sz w:val="22"/>
                <w:szCs w:val="22"/>
              </w:rPr>
              <w:t>МГц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,</w:t>
            </w:r>
          </w:p>
          <w:p w:rsidR="00874EE0" w:rsidRPr="00DE355D" w:rsidRDefault="007B772F" w:rsidP="00874EE0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lastRenderedPageBreak/>
              <w:t xml:space="preserve">Band 41 — 20+20 </w:t>
            </w:r>
            <w:r w:rsidRPr="00DE355D">
              <w:rPr>
                <w:bCs/>
                <w:color w:val="000000"/>
                <w:sz w:val="22"/>
                <w:szCs w:val="22"/>
              </w:rPr>
              <w:t>МГц</w:t>
            </w:r>
            <w:r w:rsidR="00874EE0" w:rsidRPr="00DE355D">
              <w:rPr>
                <w:bCs/>
                <w:color w:val="000000"/>
                <w:sz w:val="22"/>
                <w:szCs w:val="22"/>
                <w:lang w:val="en-US"/>
              </w:rPr>
              <w:t>,</w:t>
            </w:r>
          </w:p>
          <w:p w:rsidR="000B7BCD" w:rsidRPr="00DE355D" w:rsidRDefault="000B7BCD" w:rsidP="00874EE0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 xml:space="preserve">Band 78 - 100 </w:t>
            </w:r>
            <w:r w:rsidRPr="00DE355D">
              <w:rPr>
                <w:bCs/>
                <w:color w:val="000000"/>
                <w:sz w:val="22"/>
                <w:szCs w:val="22"/>
              </w:rPr>
              <w:t>МГц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lastRenderedPageBreak/>
              <w:t xml:space="preserve">Ширина полосы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UMTS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 несущая по 5 МГц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Band</w:t>
            </w:r>
            <w:r w:rsidRPr="00DE355D"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Тип архитектуры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5G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NSA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Выходная мощность на порт</w:t>
            </w:r>
          </w:p>
        </w:tc>
        <w:tc>
          <w:tcPr>
            <w:tcW w:w="5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Не менее 2*</w:t>
            </w:r>
            <w:r w:rsidR="00BF104C" w:rsidRPr="00DE355D">
              <w:rPr>
                <w:bCs/>
                <w:color w:val="000000"/>
                <w:sz w:val="22"/>
                <w:szCs w:val="22"/>
              </w:rPr>
              <w:t>2</w:t>
            </w:r>
            <w:r w:rsidR="00F92E94" w:rsidRPr="00DE355D">
              <w:rPr>
                <w:bCs/>
                <w:color w:val="000000"/>
                <w:sz w:val="22"/>
                <w:szCs w:val="22"/>
              </w:rPr>
              <w:t>0</w:t>
            </w:r>
            <w:r w:rsidR="00BF104C" w:rsidRPr="00DE355D">
              <w:rPr>
                <w:bCs/>
                <w:color w:val="000000"/>
                <w:sz w:val="22"/>
                <w:szCs w:val="22"/>
              </w:rPr>
              <w:t>0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BF104C" w:rsidRPr="00DE355D">
              <w:rPr>
                <w:bCs/>
                <w:color w:val="000000"/>
                <w:sz w:val="22"/>
                <w:szCs w:val="22"/>
              </w:rPr>
              <w:t>м</w:t>
            </w:r>
            <w:r w:rsidRPr="00DE355D">
              <w:rPr>
                <w:bCs/>
                <w:color w:val="000000"/>
                <w:sz w:val="22"/>
                <w:szCs w:val="22"/>
              </w:rPr>
              <w:t>Вт или 4*</w:t>
            </w:r>
            <w:r w:rsidR="00BF104C" w:rsidRPr="00DE355D">
              <w:rPr>
                <w:bCs/>
                <w:color w:val="000000"/>
                <w:sz w:val="22"/>
                <w:szCs w:val="22"/>
              </w:rPr>
              <w:t>2</w:t>
            </w:r>
            <w:r w:rsidR="00F92E94" w:rsidRPr="00DE355D">
              <w:rPr>
                <w:bCs/>
                <w:color w:val="000000"/>
                <w:sz w:val="22"/>
                <w:szCs w:val="22"/>
              </w:rPr>
              <w:t>0</w:t>
            </w:r>
            <w:r w:rsidR="00BF104C" w:rsidRPr="00DE355D">
              <w:rPr>
                <w:bCs/>
                <w:color w:val="000000"/>
                <w:sz w:val="22"/>
                <w:szCs w:val="22"/>
              </w:rPr>
              <w:t>0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BF104C" w:rsidRPr="00DE355D">
              <w:rPr>
                <w:bCs/>
                <w:color w:val="000000"/>
                <w:sz w:val="22"/>
                <w:szCs w:val="22"/>
              </w:rPr>
              <w:t>м</w:t>
            </w:r>
            <w:r w:rsidRPr="00DE355D">
              <w:rPr>
                <w:bCs/>
                <w:color w:val="000000"/>
                <w:sz w:val="22"/>
                <w:szCs w:val="22"/>
              </w:rPr>
              <w:t>Вт</w:t>
            </w:r>
          </w:p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(для 5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G</w:t>
            </w:r>
            <w:r w:rsidRPr="00DE355D">
              <w:rPr>
                <w:bCs/>
                <w:color w:val="000000"/>
                <w:sz w:val="22"/>
                <w:szCs w:val="22"/>
              </w:rPr>
              <w:t>-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NR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будет рассмотрено отдельно)</w:t>
            </w:r>
          </w:p>
        </w:tc>
      </w:tr>
      <w:tr w:rsidR="008945AC" w:rsidRPr="00DE355D" w:rsidTr="00777A56">
        <w:trPr>
          <w:trHeight w:val="276"/>
          <w:jc w:val="center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5AC" w:rsidRPr="00DE355D" w:rsidRDefault="008945AC" w:rsidP="008945AC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5AC" w:rsidRPr="00DE355D" w:rsidRDefault="008945AC" w:rsidP="008945AC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Поддержка MIMO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минимум MIMO 2х2, предподчтительно  4х4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Поддерживаемый тип модуляции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E94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DL: до 256QAM, </w:t>
            </w:r>
          </w:p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UL: до 64QAM</w:t>
            </w:r>
          </w:p>
          <w:p w:rsidR="00F92E94" w:rsidRPr="00DE355D" w:rsidRDefault="00F92E94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другие типы модуляции на обсуждение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Поддержка Carrier Aggregation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F92E94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возможность организации Carrier Aggregation разными комбинациями  Band </w:t>
            </w:r>
            <w:r w:rsidR="00F92E94" w:rsidRPr="00DE355D">
              <w:rPr>
                <w:bCs/>
                <w:color w:val="000000"/>
                <w:sz w:val="22"/>
                <w:szCs w:val="22"/>
              </w:rPr>
              <w:t>1</w:t>
            </w:r>
            <w:r w:rsidRPr="00DE355D">
              <w:rPr>
                <w:bCs/>
                <w:color w:val="000000"/>
                <w:sz w:val="22"/>
                <w:szCs w:val="22"/>
              </w:rPr>
              <w:t>, Band</w:t>
            </w:r>
            <w:r w:rsidR="00F92E94" w:rsidRPr="00DE355D">
              <w:rPr>
                <w:bCs/>
                <w:color w:val="000000"/>
                <w:sz w:val="22"/>
                <w:szCs w:val="22"/>
              </w:rPr>
              <w:t>3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Band</w:t>
            </w:r>
            <w:r w:rsidRPr="00DE355D">
              <w:rPr>
                <w:bCs/>
                <w:color w:val="000000"/>
                <w:sz w:val="22"/>
                <w:szCs w:val="22"/>
              </w:rPr>
              <w:t>7</w:t>
            </w:r>
            <w:r w:rsidR="007B772F" w:rsidRPr="00DE355D">
              <w:rPr>
                <w:bCs/>
                <w:color w:val="000000"/>
                <w:sz w:val="22"/>
                <w:szCs w:val="22"/>
                <w:lang w:val="en-US"/>
              </w:rPr>
              <w:t>,</w:t>
            </w:r>
            <w:r w:rsidR="007B772F"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7B772F" w:rsidRPr="00DE355D">
              <w:rPr>
                <w:bCs/>
                <w:color w:val="000000"/>
                <w:sz w:val="22"/>
                <w:szCs w:val="22"/>
                <w:lang w:val="en-US"/>
              </w:rPr>
              <w:t>Band4</w:t>
            </w:r>
            <w:r w:rsidR="00F92E94" w:rsidRPr="00DE355D">
              <w:rPr>
                <w:bCs/>
                <w:color w:val="000000"/>
                <w:sz w:val="22"/>
                <w:szCs w:val="22"/>
                <w:lang w:val="en-US"/>
              </w:rPr>
              <w:t>0, Band41.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Пакет необходимых лицензий и функционала для достижения максимальных показателей по пропуской способности (ёмкости)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Количество одновременных активных пользователей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506" w:rsidRPr="00DE355D" w:rsidRDefault="00334506" w:rsidP="00DE355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- н</w:t>
            </w:r>
            <w:r w:rsidR="008945AC" w:rsidRPr="00DE355D">
              <w:rPr>
                <w:bCs/>
                <w:color w:val="000000"/>
                <w:sz w:val="22"/>
                <w:szCs w:val="22"/>
              </w:rPr>
              <w:t xml:space="preserve">е менее </w:t>
            </w:r>
            <w:r w:rsidR="00EE3109" w:rsidRPr="00DE355D">
              <w:rPr>
                <w:bCs/>
                <w:color w:val="000000"/>
                <w:sz w:val="22"/>
                <w:szCs w:val="22"/>
              </w:rPr>
              <w:t>2</w:t>
            </w:r>
            <w:r w:rsidR="008945AC" w:rsidRPr="00DE355D">
              <w:rPr>
                <w:bCs/>
                <w:color w:val="000000"/>
                <w:sz w:val="22"/>
                <w:szCs w:val="22"/>
              </w:rPr>
              <w:t xml:space="preserve">00 пользователей </w:t>
            </w:r>
            <w:r w:rsidR="00AD7696" w:rsidRPr="00DE355D">
              <w:rPr>
                <w:bCs/>
                <w:color w:val="000000"/>
                <w:sz w:val="22"/>
                <w:szCs w:val="22"/>
              </w:rPr>
              <w:t>на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EE3109" w:rsidRPr="00DE355D">
              <w:rPr>
                <w:bCs/>
                <w:color w:val="000000"/>
                <w:sz w:val="22"/>
                <w:szCs w:val="22"/>
              </w:rPr>
              <w:t xml:space="preserve">1 </w:t>
            </w:r>
            <w:r w:rsidR="00DE355D" w:rsidRPr="00DE355D">
              <w:rPr>
                <w:bCs/>
                <w:color w:val="000000"/>
                <w:sz w:val="22"/>
                <w:szCs w:val="22"/>
                <w:lang w:val="en-US"/>
              </w:rPr>
              <w:t>pico</w:t>
            </w:r>
            <w:r w:rsidR="00DE355D"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322A4B" w:rsidRPr="00DE355D">
              <w:rPr>
                <w:bCs/>
                <w:color w:val="000000"/>
                <w:sz w:val="22"/>
                <w:szCs w:val="22"/>
                <w:lang w:val="en-US"/>
              </w:rPr>
              <w:t>cell</w:t>
            </w:r>
            <w:r w:rsidR="00EE3109"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Источник электропитания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180-240V AC</w:t>
            </w:r>
            <w:r w:rsidR="0056781D" w:rsidRPr="00DE355D">
              <w:rPr>
                <w:bCs/>
                <w:color w:val="000000"/>
                <w:sz w:val="22"/>
                <w:szCs w:val="22"/>
              </w:rPr>
              <w:t>. Распределенная сиситема питания или иная система питания на обсуждение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Потребляемая мощность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EE0" w:rsidRPr="00DE355D" w:rsidRDefault="0056781D" w:rsidP="00874E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необходимо согласовать после обсуждения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Интерфейс для локального управления/программирования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LAN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, опционально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Wi</w:t>
            </w:r>
            <w:r w:rsidRPr="00DE355D">
              <w:rPr>
                <w:bCs/>
                <w:color w:val="000000"/>
                <w:sz w:val="22"/>
                <w:szCs w:val="22"/>
              </w:rPr>
              <w:t>-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Fi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и/или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Bluetooth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Тип исполнения антенн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4B" w:rsidRPr="00DE355D" w:rsidRDefault="00322A4B" w:rsidP="00322A4B">
            <w:pPr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- </w:t>
            </w:r>
            <w:r w:rsidR="008945AC" w:rsidRPr="00DE355D">
              <w:rPr>
                <w:bCs/>
                <w:color w:val="000000"/>
                <w:sz w:val="22"/>
                <w:szCs w:val="22"/>
              </w:rPr>
              <w:t>встроенная</w:t>
            </w:r>
          </w:p>
          <w:p w:rsidR="00322A4B" w:rsidRPr="00DE355D" w:rsidRDefault="00322A4B" w:rsidP="00322A4B">
            <w:pPr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- </w:t>
            </w:r>
            <w:r w:rsidR="00D17665" w:rsidRPr="00DE355D">
              <w:rPr>
                <w:bCs/>
                <w:color w:val="000000"/>
                <w:sz w:val="22"/>
                <w:szCs w:val="22"/>
              </w:rPr>
              <w:t>антенная решетка</w:t>
            </w:r>
            <w:r w:rsidR="008945AC" w:rsidRPr="00DE355D">
              <w:rPr>
                <w:bCs/>
                <w:color w:val="000000"/>
                <w:sz w:val="22"/>
                <w:szCs w:val="22"/>
              </w:rPr>
              <w:t xml:space="preserve">, </w:t>
            </w:r>
          </w:p>
          <w:p w:rsidR="00322A4B" w:rsidRPr="00DE355D" w:rsidRDefault="00322A4B" w:rsidP="00322A4B">
            <w:pPr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- </w:t>
            </w:r>
            <w:r w:rsidR="008945AC" w:rsidRPr="00DE355D">
              <w:rPr>
                <w:bCs/>
                <w:color w:val="000000"/>
                <w:sz w:val="22"/>
                <w:szCs w:val="22"/>
              </w:rPr>
              <w:t xml:space="preserve">панельная, с К.У. не менее 7 </w:t>
            </w:r>
            <w:r w:rsidR="008945AC" w:rsidRPr="00DE355D">
              <w:rPr>
                <w:bCs/>
                <w:color w:val="000000"/>
                <w:sz w:val="22"/>
                <w:szCs w:val="22"/>
                <w:lang w:val="en-US"/>
              </w:rPr>
              <w:t>dBi</w:t>
            </w:r>
            <w:r w:rsidR="0056781D" w:rsidRPr="00DE355D">
              <w:rPr>
                <w:bCs/>
                <w:color w:val="000000"/>
                <w:sz w:val="22"/>
                <w:szCs w:val="22"/>
              </w:rPr>
              <w:t xml:space="preserve">. </w:t>
            </w:r>
          </w:p>
          <w:p w:rsidR="008945AC" w:rsidRPr="00DE355D" w:rsidRDefault="0056781D" w:rsidP="00322A4B">
            <w:pPr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Иные типы антенн - на обсуждение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Поддерживаемые источники синхронизации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GPS, IEEE 1588v2 (фазовая, частотная, временная), Synchronous Ethernet, ToP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Тип порта для подключения к транспортной сети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D17665" w:rsidP="00C1546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10</w:t>
            </w:r>
            <w:r w:rsidR="008945AC" w:rsidRPr="00DE355D">
              <w:rPr>
                <w:bCs/>
                <w:color w:val="000000"/>
                <w:sz w:val="22"/>
                <w:szCs w:val="22"/>
                <w:lang w:val="en-US"/>
              </w:rPr>
              <w:t>Gigabit</w:t>
            </w:r>
            <w:r w:rsidR="008945AC"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8945AC" w:rsidRPr="00DE355D">
              <w:rPr>
                <w:bCs/>
                <w:color w:val="000000"/>
                <w:sz w:val="22"/>
                <w:szCs w:val="22"/>
                <w:lang w:val="en-US"/>
              </w:rPr>
              <w:t>Ethernet</w:t>
            </w:r>
            <w:r w:rsidR="008945AC"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8945AC" w:rsidRPr="00DE355D">
              <w:rPr>
                <w:bCs/>
                <w:color w:val="000000"/>
                <w:sz w:val="22"/>
                <w:szCs w:val="22"/>
                <w:lang w:val="en-US"/>
              </w:rPr>
              <w:t>electrical</w:t>
            </w:r>
            <w:r w:rsidR="008945AC"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8945AC" w:rsidRPr="00DE355D">
              <w:rPr>
                <w:bCs/>
                <w:color w:val="000000"/>
                <w:sz w:val="22"/>
                <w:szCs w:val="22"/>
                <w:lang w:val="en-US"/>
              </w:rPr>
              <w:t>port</w:t>
            </w:r>
            <w:r w:rsidR="008945AC" w:rsidRPr="00DE355D">
              <w:rPr>
                <w:bCs/>
                <w:color w:val="000000"/>
                <w:sz w:val="22"/>
                <w:szCs w:val="22"/>
              </w:rPr>
              <w:t xml:space="preserve">, </w:t>
            </w:r>
            <w:r w:rsidR="008945AC" w:rsidRPr="00DE355D">
              <w:rPr>
                <w:bCs/>
                <w:color w:val="000000"/>
                <w:sz w:val="22"/>
                <w:szCs w:val="22"/>
                <w:lang w:val="en-US"/>
              </w:rPr>
              <w:t>SFP</w:t>
            </w:r>
            <w:r w:rsidR="008945AC" w:rsidRPr="00DE355D">
              <w:rPr>
                <w:bCs/>
                <w:color w:val="000000"/>
                <w:sz w:val="22"/>
                <w:szCs w:val="22"/>
              </w:rPr>
              <w:t xml:space="preserve">, </w:t>
            </w:r>
            <w:r w:rsidR="008945AC" w:rsidRPr="00DE355D">
              <w:rPr>
                <w:bCs/>
                <w:color w:val="000000"/>
                <w:sz w:val="22"/>
                <w:szCs w:val="22"/>
                <w:lang w:val="en-US"/>
              </w:rPr>
              <w:t>SFP</w:t>
            </w:r>
            <w:r w:rsidR="008945AC" w:rsidRPr="00DE355D">
              <w:rPr>
                <w:bCs/>
                <w:color w:val="000000"/>
                <w:sz w:val="22"/>
                <w:szCs w:val="22"/>
              </w:rPr>
              <w:t>+ с достаточной скоростью для надлежащей работы устройтсва</w:t>
            </w:r>
            <w:r w:rsidR="00C15460" w:rsidRPr="00DE355D">
              <w:rPr>
                <w:bCs/>
                <w:color w:val="000000"/>
                <w:sz w:val="22"/>
                <w:szCs w:val="22"/>
              </w:rPr>
              <w:t>. иные скорости подключения - на обсуждение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Тип охлаждения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Конвекционный (естественное) или FAN (пртнудительное)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322A4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Гарантийный срок обслуживания </w:t>
            </w:r>
            <w:r w:rsidR="00322A4B" w:rsidRPr="00DE355D">
              <w:rPr>
                <w:bCs/>
                <w:color w:val="000000"/>
                <w:sz w:val="22"/>
                <w:szCs w:val="22"/>
                <w:lang w:val="en-US"/>
              </w:rPr>
              <w:t>12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месяцев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Участник должен предусмотреть полный комлект инсталяционных материалов, расходников, адапетров, коннекторов, кабелей, креплений, креплений к стене, кожухови т.д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Рабочая температура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C344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-</w:t>
            </w:r>
            <w:r w:rsidR="00C344AE" w:rsidRPr="00DE355D">
              <w:rPr>
                <w:bCs/>
                <w:color w:val="000000"/>
                <w:sz w:val="22"/>
                <w:szCs w:val="22"/>
              </w:rPr>
              <w:t>5</w:t>
            </w:r>
            <w:r w:rsidRPr="00DE355D">
              <w:rPr>
                <w:bCs/>
                <w:color w:val="000000"/>
                <w:sz w:val="22"/>
                <w:szCs w:val="22"/>
              </w:rPr>
              <w:t>°С …+</w:t>
            </w:r>
            <w:r w:rsidR="00C344AE" w:rsidRPr="00DE355D">
              <w:rPr>
                <w:bCs/>
                <w:color w:val="000000"/>
                <w:sz w:val="22"/>
                <w:szCs w:val="22"/>
              </w:rPr>
              <w:t>4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5°С </w:t>
            </w:r>
            <w:r w:rsidR="00C344AE" w:rsidRPr="00DE355D">
              <w:rPr>
                <w:bCs/>
                <w:color w:val="000000"/>
                <w:sz w:val="22"/>
                <w:szCs w:val="22"/>
              </w:rPr>
              <w:t>без воздействия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солнечных лучей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Защищённость корпуса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5" w:rsidRPr="00DE355D" w:rsidRDefault="00D17665" w:rsidP="00D1766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IP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52 для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indoor</w:t>
            </w:r>
            <w:r w:rsidR="00C344AE" w:rsidRPr="00DE355D">
              <w:rPr>
                <w:bCs/>
                <w:color w:val="000000"/>
                <w:sz w:val="22"/>
                <w:szCs w:val="22"/>
              </w:rPr>
              <w:t xml:space="preserve">, иные </w:t>
            </w:r>
            <w:r w:rsidR="00C344AE" w:rsidRPr="00DE355D">
              <w:rPr>
                <w:bCs/>
                <w:color w:val="000000"/>
                <w:sz w:val="22"/>
                <w:szCs w:val="22"/>
                <w:lang w:val="en-US"/>
              </w:rPr>
              <w:t>IP</w:t>
            </w:r>
            <w:r w:rsidR="00C344AE" w:rsidRPr="00DE355D">
              <w:rPr>
                <w:bCs/>
                <w:color w:val="000000"/>
                <w:sz w:val="22"/>
                <w:szCs w:val="22"/>
              </w:rPr>
              <w:t xml:space="preserve"> на обсуждение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lastRenderedPageBreak/>
              <w:t>допустимый вес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C344AE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не более </w:t>
            </w:r>
            <w:r w:rsidR="00322A4B" w:rsidRPr="00DE355D">
              <w:rPr>
                <w:bCs/>
                <w:color w:val="000000"/>
                <w:sz w:val="22"/>
                <w:szCs w:val="22"/>
              </w:rPr>
              <w:t xml:space="preserve">4 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кг на 1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picocell</w:t>
            </w:r>
          </w:p>
          <w:p w:rsidR="00D17665" w:rsidRPr="00DE355D" w:rsidRDefault="00D17665" w:rsidP="000B7BC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Габариты/ объем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665" w:rsidRPr="00DE355D" w:rsidRDefault="00D17665" w:rsidP="00C344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- при исполнении "потолочная система"</w:t>
            </w:r>
            <w:r w:rsidR="00C344AE" w:rsidRPr="00DE355D">
              <w:rPr>
                <w:bCs/>
                <w:color w:val="000000"/>
                <w:sz w:val="22"/>
                <w:szCs w:val="22"/>
              </w:rPr>
              <w:t xml:space="preserve"> не более 5 л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ПоддержкаNB IoT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322A4B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опционально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Пожжержка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VoLTE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Пожжержка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5G NR Band 78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привествуется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Кабелистика для одного комплекта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 xml:space="preserve">длина кабеля питания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AC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220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и остальной кабелистики для каждого комплекта определяется после проведения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Site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DE355D">
              <w:rPr>
                <w:bCs/>
                <w:color w:val="000000"/>
                <w:sz w:val="22"/>
                <w:szCs w:val="22"/>
                <w:lang w:val="en-US"/>
              </w:rPr>
              <w:t>Survey</w:t>
            </w:r>
            <w:r w:rsidRPr="00DE355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Лицензирование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Лицензирование основного ПО производиться только по количеству несущих, все опциональное ПО входит в состав лицензии основного ПО в полном объеме без ограничений.</w:t>
            </w:r>
          </w:p>
        </w:tc>
      </w:tr>
      <w:tr w:rsidR="008945AC" w:rsidRPr="00DE355D" w:rsidTr="00777A56">
        <w:trPr>
          <w:trHeight w:val="630"/>
          <w:jc w:val="center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5AC" w:rsidRPr="00DE355D" w:rsidRDefault="008945AC" w:rsidP="008945AC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AC" w:rsidRPr="00DE355D" w:rsidRDefault="008945AC" w:rsidP="00894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355D">
              <w:rPr>
                <w:bCs/>
                <w:color w:val="000000"/>
                <w:sz w:val="22"/>
                <w:szCs w:val="22"/>
              </w:rPr>
              <w:t>Лицензирование не зависит от выбранного band, заказчик в любой момент должен иметь возможность поменять Band на оборудовании, без доплаты, если общее кол-во лицензий не превысит закупленные. Если лицензии привязываются к определнному Band, то Участник обязан будет предоставить /заменить Заказчику лицензию согласно оговоренным SLA, по требованию.</w:t>
            </w:r>
          </w:p>
        </w:tc>
      </w:tr>
    </w:tbl>
    <w:p w:rsidR="00064153" w:rsidRPr="00DE355D" w:rsidRDefault="00A73F0E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E355D">
        <w:rPr>
          <w:rFonts w:ascii="Times New Roman" w:eastAsia="Times New Roman" w:hAnsi="Times New Roman" w:cs="Times New Roman"/>
          <w:b/>
          <w:sz w:val="22"/>
          <w:szCs w:val="22"/>
        </w:rPr>
        <w:fldChar w:fldCharType="end"/>
      </w:r>
    </w:p>
    <w:p w:rsidR="000F6BDA" w:rsidRPr="00DE355D" w:rsidRDefault="000F6BDA">
      <w:pPr>
        <w:pStyle w:val="aff0"/>
        <w:framePr w:w="0" w:hRule="auto" w:hSpace="0" w:wrap="auto" w:hAnchor="text" w:xAlign="left" w:yAlign="inline"/>
        <w:ind w:left="0"/>
        <w:rPr>
          <w:rFonts w:ascii="Times New Roman" w:hAnsi="Times New Roman"/>
          <w:b/>
          <w:i/>
          <w:sz w:val="22"/>
          <w:szCs w:val="22"/>
        </w:rPr>
      </w:pPr>
    </w:p>
    <w:p w:rsidR="00064153" w:rsidRPr="00DE355D" w:rsidRDefault="00064153" w:rsidP="008F7501">
      <w:pPr>
        <w:pStyle w:val="aff0"/>
        <w:framePr w:w="0" w:hRule="auto" w:hSpace="0" w:wrap="auto" w:hAnchor="text" w:xAlign="left" w:yAlign="inline"/>
        <w:ind w:left="0"/>
        <w:jc w:val="center"/>
        <w:rPr>
          <w:rFonts w:ascii="Times New Roman" w:hAnsi="Times New Roman"/>
          <w:b/>
          <w:i/>
          <w:sz w:val="22"/>
          <w:szCs w:val="22"/>
        </w:rPr>
      </w:pPr>
      <w:r w:rsidRPr="00DE355D">
        <w:rPr>
          <w:rFonts w:ascii="Times New Roman" w:hAnsi="Times New Roman"/>
          <w:b/>
          <w:i/>
          <w:sz w:val="22"/>
          <w:szCs w:val="22"/>
        </w:rPr>
        <w:t>Требования к системе мониторинга и управления (</w:t>
      </w:r>
      <w:r w:rsidRPr="00DE355D">
        <w:rPr>
          <w:rFonts w:ascii="Times New Roman" w:hAnsi="Times New Roman"/>
          <w:b/>
          <w:i/>
          <w:sz w:val="22"/>
          <w:szCs w:val="22"/>
          <w:lang w:val="en-US"/>
        </w:rPr>
        <w:t>OSS</w:t>
      </w:r>
      <w:r w:rsidRPr="00DE355D">
        <w:rPr>
          <w:rFonts w:ascii="Times New Roman" w:hAnsi="Times New Roman"/>
          <w:b/>
          <w:i/>
          <w:sz w:val="22"/>
          <w:szCs w:val="22"/>
        </w:rPr>
        <w:t>)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Поставляемое оборудование должно быть совместимым с существующей системой мониторинга и управления сети ООО «UMS». Если поставляемое оборудование не поддерживает (несовместим) с существующей системой мониторинга и управления сети ООО «UMS», то поставщик объязан предоставить соответствующее оборудование и ПО для полноценного использования. 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Поставляемое оборудование должно поддерживаться существующими OSS в сети ООО «UMS». При несовместимости с существующим на сети OSS поставщик должен обеспечить всеми необходимыми аппаратно-программными средствами контроля и мониторинга (OSS) поставляемого оборудования, ПО и сервер обработки, хранения и мониторинга включая оборудование сторонних производителей, входящее в состав и являющееся неотъемлемой частью поставляемого оборудования.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Участник полностью несет ответсвенность, за интеграцию нового оборудования с существующим оборудованием OSS либо к поставляемому оборудованию OSS. 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мониторинга должна быть единая для всего поставляемого оборудования, которая должна работать с всеми типами базовых станций (BTS, Nb, eNb и т.п.) поставляемого оборудования</w:t>
      </w:r>
      <w:r w:rsidR="00820A8E" w:rsidRPr="00DE355D">
        <w:rPr>
          <w:sz w:val="22"/>
          <w:szCs w:val="22"/>
        </w:rPr>
        <w:t>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Ёмкость Аппаратного обеспечения системы мониторинга должна быть рассчитана полностью на все существующее и поставляемое оборудование.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Запас по ёмкости Аппаратного обеспечения должен быть не менее 40%.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Ёмкость Программного обеспечения системы мониторинга должна быть рассчитана полностью на все существующее и поставляемое оборудование.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Запас по ёмкости Программного обеспечения должен быть не менее 20%.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мониторинга должна позволять призводить работу со всеми элементами сети, подключенными к ней, при этом не должно быть каких-либо ограничений по сравнению с работой по локальному клиенту.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Система мониторинга должна производить вывод на экран всех аварий по подключенным к ней узлам, с задержкой не более </w:t>
      </w:r>
      <w:r w:rsidR="00820A8E" w:rsidRPr="00DE355D">
        <w:rPr>
          <w:sz w:val="22"/>
          <w:szCs w:val="22"/>
        </w:rPr>
        <w:t>5</w:t>
      </w:r>
      <w:r w:rsidRPr="00DE355D">
        <w:rPr>
          <w:sz w:val="22"/>
          <w:szCs w:val="22"/>
        </w:rPr>
        <w:t xml:space="preserve"> сек. Должна быть возможность подачи как визуальных, так и для акустических аварийных сигналов.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мониторинга должна иметь возможность вывода как программных аварий, так и аварий с аппаратн</w:t>
      </w:r>
      <w:r w:rsidR="00820A8E" w:rsidRPr="00DE355D">
        <w:rPr>
          <w:sz w:val="22"/>
          <w:szCs w:val="22"/>
        </w:rPr>
        <w:t>ой части</w:t>
      </w:r>
      <w:r w:rsidRPr="00DE355D">
        <w:rPr>
          <w:sz w:val="22"/>
          <w:szCs w:val="22"/>
        </w:rPr>
        <w:t>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мониторинга должна иметь возможность вывода внешних аварий подключенным к оборудованию.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мониторинга должна иметь возможность сбора статистики со всех элементов, подключенных к ней.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lastRenderedPageBreak/>
        <w:t>Возможности по сбору статистики должны быть не ниже чем у локального клиента.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Хранение статистических данных должно производиться не мене чем 90 последовательных дней.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Расчет системы мониторинга должен быть произведен так, чтобы сбор статистики по счетчикам интервалом 1 мин и выше. Не сказывался на производительности системы.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Должна быть предоставлена возможность экспорта статистических данных на несколько внешних ресурсов Заказчика.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мониторинга должна иметь возможность установки фильтров на вывод аварий, по различным параметрам (минимально тип аварии и узел, на котором произошла авария). Фильтр должен настраиваться в двух вариантах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1. запрет всего, вывод разрешенных аварий.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2. вывод всех а</w:t>
      </w:r>
      <w:r w:rsidR="00CE735B" w:rsidRPr="00DE355D">
        <w:rPr>
          <w:sz w:val="22"/>
          <w:szCs w:val="22"/>
        </w:rPr>
        <w:t>варий, запрет отдельных аварий.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мониторинга должна иметь возможность настраиваемых списков аварий для каждого пользователя.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Система мониторинга должна иметь возможность разграничения доступа для пользователей, минимально должно быть 3 преднастроенных уровня, и не менее </w:t>
      </w:r>
      <w:r w:rsidR="00943BD7" w:rsidRPr="00DE355D">
        <w:rPr>
          <w:sz w:val="22"/>
          <w:szCs w:val="22"/>
        </w:rPr>
        <w:t>1</w:t>
      </w:r>
      <w:r w:rsidRPr="00DE355D">
        <w:rPr>
          <w:sz w:val="22"/>
          <w:szCs w:val="22"/>
        </w:rPr>
        <w:t>0 настраиваемых уровня доступа.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мониторинга должна позволять разграничивать доступ к узлам по пользователям. Должна быть возможность настраивать доступ каждому пользователю.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мониторинга должна быть резервированной, при этом работы, проводимые на резервной системе не должны влиять на основную систему и обратно.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мониторинга должна включать в себя систему к</w:t>
      </w:r>
      <w:r w:rsidR="00AE182B" w:rsidRPr="00DE355D">
        <w:rPr>
          <w:sz w:val="22"/>
          <w:szCs w:val="22"/>
        </w:rPr>
        <w:t xml:space="preserve">онфигурирования базовых станций, </w:t>
      </w:r>
      <w:r w:rsidRPr="00DE355D">
        <w:rPr>
          <w:sz w:val="22"/>
          <w:szCs w:val="22"/>
        </w:rPr>
        <w:t xml:space="preserve">количество одновременных пользователей должно быть не менее </w:t>
      </w:r>
      <w:r w:rsidR="00AE182B" w:rsidRPr="00DE355D">
        <w:rPr>
          <w:sz w:val="22"/>
          <w:szCs w:val="22"/>
        </w:rPr>
        <w:t>5</w:t>
      </w:r>
      <w:r w:rsidRPr="00DE355D">
        <w:rPr>
          <w:sz w:val="22"/>
          <w:szCs w:val="22"/>
        </w:rPr>
        <w:t>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Поставка программного обеспечения должна включать в себя весь дополнительный функционал. 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мониторинга должна быть построена на облачной архитектуре на серверах, размещаемых на площадках Заказчика. При недостаточности ресурсов имеющихся серверов, поставщик должен обеспечить поставку дополнительных мощностей.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должна автоматически в заданное время производить Backup системы, должна иметься возможность настройки автоматического экспорта данных на внешние источники. Система должна позволять импорт файлов с внешних носителей и восстановление системы с них.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Должна иметься возможность логирования действий каждого пользователя. Файлы логирования должны сохраняться в системе не менее 90 последовательных дней.</w:t>
      </w:r>
      <w:r w:rsidR="00404C0D" w:rsidRPr="00DE355D">
        <w:rPr>
          <w:sz w:val="22"/>
          <w:szCs w:val="22"/>
        </w:rPr>
        <w:t xml:space="preserve"> </w:t>
      </w:r>
      <w:r w:rsidRPr="00DE355D">
        <w:rPr>
          <w:sz w:val="22"/>
          <w:szCs w:val="22"/>
        </w:rPr>
        <w:t>Должна иметься возможность настройки автоматического экспорта файлов на внешний носитель</w:t>
      </w:r>
    </w:p>
    <w:p w:rsidR="00064153" w:rsidRPr="00DE355D" w:rsidRDefault="00064153" w:rsidP="00064153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Система должна позволять импорт и просмотр файлов логирования с внешних носителей.</w:t>
      </w:r>
    </w:p>
    <w:p w:rsidR="00B72201" w:rsidRPr="00DE355D" w:rsidRDefault="00A73F0E" w:rsidP="006525D4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Оборудование должно поддерживать архитектуру и интерфейсы</w:t>
      </w:r>
      <w:r w:rsidR="00D849CD" w:rsidRPr="00DE355D">
        <w:rPr>
          <w:sz w:val="22"/>
          <w:szCs w:val="22"/>
        </w:rPr>
        <w:t xml:space="preserve"> для реализации решений </w:t>
      </w:r>
      <w:r w:rsidR="00C32BDD" w:rsidRPr="00DE355D">
        <w:rPr>
          <w:sz w:val="22"/>
          <w:szCs w:val="22"/>
        </w:rPr>
        <w:t xml:space="preserve">CSFB, </w:t>
      </w:r>
      <w:r w:rsidR="00D849CD" w:rsidRPr="00DE355D">
        <w:rPr>
          <w:sz w:val="22"/>
          <w:szCs w:val="22"/>
        </w:rPr>
        <w:t>VoLTE, SRVCC, IPSec.</w:t>
      </w:r>
    </w:p>
    <w:p w:rsidR="00B72201" w:rsidRPr="00DE355D" w:rsidRDefault="00A73F0E" w:rsidP="006525D4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Локальный порт обслуживания на базовой станции должен быть защищен паролем, а также зашифрован, чтобы гарантировать, что локальный порт обслуживания не может быть взломан.</w:t>
      </w:r>
    </w:p>
    <w:p w:rsidR="00B72201" w:rsidRPr="00DE355D" w:rsidRDefault="00A73F0E" w:rsidP="006525D4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Для мини-БС должны быть предусмотрены возможности подключения к существующим сетевым элементам на сети Заказчика с использованием решениий: IPSec внутри сети Заказчика, IPsec через открытые интернет каналы (TAS-IX и т.д).</w:t>
      </w:r>
    </w:p>
    <w:p w:rsidR="00B72201" w:rsidRPr="00DE355D" w:rsidRDefault="00A73F0E" w:rsidP="006525D4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Все посталяемое оборудование должно соответсвовать требованиям Пользователя СОРМ. Участник полностью несет ответсвенность, за интеграцию нового оборудования с оборудованием СОРМ.</w:t>
      </w:r>
    </w:p>
    <w:p w:rsidR="006271B6" w:rsidRPr="00DE355D" w:rsidRDefault="006271B6" w:rsidP="006525D4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Поставщик обязан составить и предоставить дизайн подключения системы управления, СОРМ и </w:t>
      </w:r>
      <w:r w:rsidR="002332AA" w:rsidRPr="00DE355D">
        <w:rPr>
          <w:sz w:val="22"/>
          <w:szCs w:val="22"/>
        </w:rPr>
        <w:t>системы упарвления.</w:t>
      </w:r>
    </w:p>
    <w:p w:rsidR="00B72201" w:rsidRPr="00DE355D" w:rsidRDefault="00A73F0E">
      <w:pPr>
        <w:pStyle w:val="21"/>
        <w:ind w:left="927"/>
        <w:rPr>
          <w:rFonts w:ascii="Times New Roman" w:hAnsi="Times New Roman" w:cs="Times New Roman"/>
          <w:sz w:val="22"/>
          <w:szCs w:val="22"/>
        </w:rPr>
      </w:pPr>
      <w:bookmarkStart w:id="9" w:name="_Toc206747967"/>
      <w:r w:rsidRPr="00DE355D">
        <w:rPr>
          <w:rFonts w:ascii="Times New Roman" w:hAnsi="Times New Roman" w:cs="Times New Roman"/>
          <w:sz w:val="22"/>
          <w:szCs w:val="22"/>
        </w:rPr>
        <w:t>Требования к аппаратной части</w:t>
      </w:r>
      <w:bookmarkEnd w:id="9"/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Всё оборудование и материалы (включая оборудование и программное обеспечение сторонних производителей, входящее в состав и являющееся неотъемлемой частью поставляемого оборудования) должны пройти сертификацию в уполномоченных органах национальной системы сертификации Республики Узбекистан. Заверенные копии сертификатов на поставляемое оборудование должны быть предоставлены Заказчику не позднее трех месяцев с даты поставки. Сертификация оборудования производится </w:t>
      </w:r>
      <w:r w:rsidR="00E565AB" w:rsidRPr="00DE355D">
        <w:rPr>
          <w:sz w:val="22"/>
          <w:szCs w:val="22"/>
        </w:rPr>
        <w:t>Участник</w:t>
      </w:r>
      <w:r w:rsidRPr="00DE355D">
        <w:rPr>
          <w:sz w:val="22"/>
          <w:szCs w:val="22"/>
        </w:rPr>
        <w:t>ом самостоятельно и за свой счет. При отсутствии Сертификатов в указанный период Заказчик оставляет за собой право инициировать процесс выставления штрафных санкций, определяемых условиями Договора.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Оборудование и материалы должны соответствовать требованиям международных стандартов электротехнической безопасности, а также требованиям и нормам, принятым в Республике Узбекистан.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Оборудование и материалы по пожарной безопасности и по охране труда должно соответствовать требованиям международных стандартов и нормативных документов, которые действуют в отрасли связи Республики Узбекистан.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lastRenderedPageBreak/>
        <w:t>В течение 5 (пяти) лет после ввода оборудования в эксплуатацию не должна требоваться модификация (замена) аппаратного обеспечения. Поддержка нового функционала, в обозначенный период должна быть реализована только путем обновления программного обеспечения и/или расширения аппаратных модулей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На все аппаратное обеспечение (включая оборудование сторонних производителей, входящее в состав и являющееся неотъемлемой частью поставляемого оборудования), поставляемое в рамках данного проекта, </w:t>
      </w:r>
      <w:r w:rsidR="00E565AB" w:rsidRPr="00DE355D">
        <w:rPr>
          <w:sz w:val="22"/>
          <w:szCs w:val="22"/>
        </w:rPr>
        <w:t>Участник</w:t>
      </w:r>
      <w:r w:rsidRPr="00DE355D">
        <w:rPr>
          <w:sz w:val="22"/>
          <w:szCs w:val="22"/>
        </w:rPr>
        <w:t xml:space="preserve"> предоставляет бесплатное обслуживание и техническую поддержку на весь период инсталляции и тестирования, а также гарантийный период.</w:t>
      </w:r>
    </w:p>
    <w:p w:rsidR="009B5F2D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Гарантийный период на все поставляемое оборудование составляет </w:t>
      </w:r>
      <w:r w:rsidR="00385720" w:rsidRPr="00DE355D">
        <w:rPr>
          <w:b/>
          <w:sz w:val="22"/>
          <w:szCs w:val="22"/>
        </w:rPr>
        <w:t>24</w:t>
      </w:r>
      <w:r w:rsidRPr="00DE355D">
        <w:rPr>
          <w:sz w:val="22"/>
          <w:szCs w:val="22"/>
        </w:rPr>
        <w:t xml:space="preserve"> последовательных месяцев </w:t>
      </w:r>
      <w:r w:rsidR="00643BB6" w:rsidRPr="00DE355D">
        <w:rPr>
          <w:sz w:val="22"/>
          <w:szCs w:val="22"/>
        </w:rPr>
        <w:t xml:space="preserve">начиная с </w:t>
      </w:r>
      <w:r w:rsidRPr="00DE355D">
        <w:rPr>
          <w:sz w:val="22"/>
          <w:szCs w:val="22"/>
        </w:rPr>
        <w:t xml:space="preserve">даты </w:t>
      </w:r>
      <w:r w:rsidR="009B5F2D" w:rsidRPr="00DE355D">
        <w:rPr>
          <w:sz w:val="22"/>
          <w:szCs w:val="22"/>
        </w:rPr>
        <w:t>поставки оборудования</w:t>
      </w:r>
      <w:r w:rsidR="00643BB6" w:rsidRPr="00DE355D">
        <w:rPr>
          <w:sz w:val="22"/>
          <w:szCs w:val="22"/>
        </w:rPr>
        <w:t>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Дата окончания поддержки </w:t>
      </w:r>
      <w:r w:rsidRPr="00DE355D">
        <w:rPr>
          <w:sz w:val="22"/>
          <w:szCs w:val="22"/>
          <w:lang w:val="en-US"/>
        </w:rPr>
        <w:t>EOS</w:t>
      </w:r>
      <w:r w:rsidRPr="00DE355D">
        <w:rPr>
          <w:sz w:val="22"/>
          <w:szCs w:val="22"/>
        </w:rPr>
        <w:t xml:space="preserve"> (</w:t>
      </w:r>
      <w:r w:rsidRPr="00DE355D">
        <w:rPr>
          <w:sz w:val="22"/>
          <w:szCs w:val="22"/>
          <w:lang w:val="en-US"/>
        </w:rPr>
        <w:t>end</w:t>
      </w:r>
      <w:r w:rsidRPr="00DE355D">
        <w:rPr>
          <w:sz w:val="22"/>
          <w:szCs w:val="22"/>
        </w:rPr>
        <w:t xml:space="preserve"> </w:t>
      </w:r>
      <w:r w:rsidRPr="00DE355D">
        <w:rPr>
          <w:sz w:val="22"/>
          <w:szCs w:val="22"/>
          <w:lang w:val="en-US"/>
        </w:rPr>
        <w:t>of</w:t>
      </w:r>
      <w:r w:rsidRPr="00DE355D">
        <w:rPr>
          <w:sz w:val="22"/>
          <w:szCs w:val="22"/>
        </w:rPr>
        <w:t xml:space="preserve"> </w:t>
      </w:r>
      <w:r w:rsidRPr="00DE355D">
        <w:rPr>
          <w:sz w:val="22"/>
          <w:szCs w:val="22"/>
          <w:lang w:val="en-US"/>
        </w:rPr>
        <w:t>support</w:t>
      </w:r>
      <w:r w:rsidRPr="00DE355D">
        <w:rPr>
          <w:sz w:val="22"/>
          <w:szCs w:val="22"/>
        </w:rPr>
        <w:t>/</w:t>
      </w:r>
      <w:r w:rsidRPr="00DE355D">
        <w:rPr>
          <w:sz w:val="22"/>
          <w:szCs w:val="22"/>
          <w:lang w:val="en-US"/>
        </w:rPr>
        <w:t>service</w:t>
      </w:r>
      <w:r w:rsidRPr="00DE355D">
        <w:rPr>
          <w:sz w:val="22"/>
          <w:szCs w:val="22"/>
        </w:rPr>
        <w:t>) аппаратного обеспечения (всех комплектующих)</w:t>
      </w:r>
      <w:r w:rsidRPr="00DE355D">
        <w:rPr>
          <w:sz w:val="22"/>
          <w:szCs w:val="22"/>
          <w:lang w:val="uk-UA"/>
        </w:rPr>
        <w:t xml:space="preserve"> должна наступить </w:t>
      </w:r>
      <w:r w:rsidRPr="00DE355D">
        <w:rPr>
          <w:sz w:val="22"/>
          <w:szCs w:val="22"/>
        </w:rPr>
        <w:t>не ранее чем через 10 лет с момента заключения договора (Заказа) на его поставку. Поддержка аппаратного обеспечения подразумевает доступность сервисного обслуживания всех его блоков и компонентов.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Дата окончания приема заказов, производства и поставки отдельных плат и модулей EOM (end of market for expansion) для расширения емкости аппаратного обеспечения должна наступить не ранее чем через </w:t>
      </w:r>
      <w:r w:rsidR="000B6379" w:rsidRPr="00DE355D">
        <w:rPr>
          <w:sz w:val="22"/>
          <w:szCs w:val="22"/>
        </w:rPr>
        <w:t>5</w:t>
      </w:r>
      <w:r w:rsidRPr="00DE355D">
        <w:rPr>
          <w:sz w:val="22"/>
          <w:szCs w:val="22"/>
        </w:rPr>
        <w:t xml:space="preserve"> лет с момента заключения договора (Заказа) на поставку аппаратного обеспечения.</w:t>
      </w:r>
    </w:p>
    <w:p w:rsidR="00B72201" w:rsidRPr="00DE355D" w:rsidRDefault="00E565AB">
      <w:pPr>
        <w:tabs>
          <w:tab w:val="left" w:pos="1260"/>
        </w:tabs>
        <w:ind w:firstLine="567"/>
        <w:jc w:val="both"/>
        <w:rPr>
          <w:color w:val="000000"/>
          <w:sz w:val="22"/>
          <w:szCs w:val="22"/>
          <w:lang w:eastAsia="uk-UA"/>
        </w:rPr>
      </w:pP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должен обеспечить полную поддержку аппаратного обеспечения производителей третьих сторон, </w:t>
      </w:r>
      <w:r w:rsidR="00A73F0E" w:rsidRPr="00DE355D">
        <w:rPr>
          <w:color w:val="000000"/>
          <w:sz w:val="22"/>
          <w:szCs w:val="22"/>
          <w:lang w:eastAsia="uk-UA"/>
        </w:rPr>
        <w:t>входящих в состав и являющихся неотъемлемой частью поставляемого оборудования, в течение всего жизненного цикла поставляемого оборудования.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Все поставляемые аппаратные платформы должны поддерживаться в течение минимум 10 лет с момента доступности коммерческого релиза. Термин «поддерживаться» подразумевает:</w:t>
      </w:r>
    </w:p>
    <w:p w:rsidR="00B72201" w:rsidRPr="00DE355D" w:rsidRDefault="00A73F0E">
      <w:pPr>
        <w:tabs>
          <w:tab w:val="left" w:pos="248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доступность элементов оборудования для ремонта и расширения;</w:t>
      </w:r>
    </w:p>
    <w:p w:rsidR="00B72201" w:rsidRPr="00DE355D" w:rsidRDefault="00A73F0E">
      <w:pPr>
        <w:tabs>
          <w:tab w:val="left" w:pos="248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доступность сервисного обслуживания аппаратной части;</w:t>
      </w:r>
    </w:p>
    <w:p w:rsidR="00B72201" w:rsidRPr="00DE355D" w:rsidRDefault="00A73F0E">
      <w:pPr>
        <w:tabs>
          <w:tab w:val="left" w:pos="248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доступность сервисного обслуживания программного обеспечения;</w:t>
      </w:r>
    </w:p>
    <w:p w:rsidR="00B72201" w:rsidRPr="00DE355D" w:rsidRDefault="00A73F0E">
      <w:pPr>
        <w:tabs>
          <w:tab w:val="left" w:pos="248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реализацию каждого запроса на доработку программного обеспечения;</w:t>
      </w:r>
    </w:p>
    <w:p w:rsidR="00B72201" w:rsidRPr="00DE355D" w:rsidRDefault="00A73F0E">
      <w:pPr>
        <w:tabs>
          <w:tab w:val="left" w:pos="248"/>
        </w:tabs>
        <w:jc w:val="both"/>
        <w:rPr>
          <w:color w:val="000000"/>
          <w:sz w:val="22"/>
          <w:szCs w:val="22"/>
          <w:lang w:val="uk-UA" w:eastAsia="uk-UA"/>
        </w:rPr>
      </w:pPr>
      <w:r w:rsidRPr="00DE355D">
        <w:rPr>
          <w:color w:val="000000"/>
          <w:sz w:val="22"/>
          <w:szCs w:val="22"/>
          <w:lang w:eastAsia="uk-UA"/>
        </w:rPr>
        <w:t>-</w:t>
      </w:r>
      <w:r w:rsidRPr="00DE355D">
        <w:rPr>
          <w:color w:val="000000"/>
          <w:sz w:val="22"/>
          <w:szCs w:val="22"/>
          <w:lang w:eastAsia="uk-UA"/>
        </w:rPr>
        <w:tab/>
        <w:t>рассмотрение каждого технического запроса и рапорта о повреждении</w:t>
      </w:r>
      <w:r w:rsidRPr="00DE355D">
        <w:rPr>
          <w:color w:val="000000"/>
          <w:sz w:val="22"/>
          <w:szCs w:val="22"/>
          <w:lang w:val="uk-UA" w:eastAsia="uk-UA"/>
        </w:rPr>
        <w:t>;</w:t>
      </w:r>
    </w:p>
    <w:p w:rsidR="00B72201" w:rsidRPr="00DE355D" w:rsidRDefault="00A73F0E">
      <w:pPr>
        <w:tabs>
          <w:tab w:val="left" w:pos="1260"/>
        </w:tabs>
        <w:jc w:val="both"/>
        <w:rPr>
          <w:color w:val="000000"/>
          <w:sz w:val="22"/>
          <w:szCs w:val="22"/>
          <w:lang w:val="uk-UA" w:eastAsia="uk-UA"/>
        </w:rPr>
      </w:pPr>
      <w:r w:rsidRPr="00DE355D">
        <w:rPr>
          <w:color w:val="000000"/>
          <w:sz w:val="22"/>
          <w:szCs w:val="22"/>
          <w:lang w:val="uk-UA" w:eastAsia="uk-UA"/>
        </w:rPr>
        <w:t>- отсутствие необходимости замены аппаратной части при доработке ПО</w:t>
      </w:r>
    </w:p>
    <w:p w:rsidR="00B72201" w:rsidRPr="00DE355D" w:rsidRDefault="00A73F0E" w:rsidP="0063747B">
      <w:pPr>
        <w:tabs>
          <w:tab w:val="left" w:pos="1260"/>
        </w:tabs>
        <w:jc w:val="both"/>
        <w:rPr>
          <w:sz w:val="22"/>
          <w:szCs w:val="22"/>
          <w:lang w:eastAsia="en-US"/>
        </w:rPr>
      </w:pPr>
      <w:r w:rsidRPr="00DE355D">
        <w:rPr>
          <w:sz w:val="22"/>
          <w:szCs w:val="22"/>
          <w:lang w:eastAsia="en-US"/>
        </w:rPr>
        <w:t>Работоспособность оборудования при хранении должна сохраняться при колебаниях температуры от -30С до +55С и относительной влажности 5-95% (согласно требованиям стандарта, IEC 721-3 по классу 3K3 / 3K5).</w:t>
      </w:r>
    </w:p>
    <w:p w:rsidR="00B72201" w:rsidRPr="00DE355D" w:rsidRDefault="00A73F0E" w:rsidP="0063747B">
      <w:pPr>
        <w:tabs>
          <w:tab w:val="left" w:pos="1260"/>
        </w:tabs>
        <w:jc w:val="both"/>
        <w:rPr>
          <w:sz w:val="22"/>
          <w:szCs w:val="22"/>
          <w:lang w:eastAsia="en-US"/>
        </w:rPr>
      </w:pPr>
      <w:r w:rsidRPr="00DE355D">
        <w:rPr>
          <w:sz w:val="22"/>
          <w:szCs w:val="22"/>
          <w:lang w:eastAsia="en-US"/>
        </w:rPr>
        <w:t>Оборудование должно выдерживать механические воздействия: вибрации с амплитудой 1,5 мм и частотой 2-9 Гц, ускорения 5 м/с² с частотой 9-200 Гц, ударов с амплитудой до 70 м/с и продолжительностью до 22 с (согласно требованиям стандарта, IEC 721-3 по классу 3M3).</w:t>
      </w:r>
    </w:p>
    <w:p w:rsidR="00B72201" w:rsidRPr="00DE355D" w:rsidRDefault="00A73F0E" w:rsidP="0063747B">
      <w:pPr>
        <w:tabs>
          <w:tab w:val="left" w:pos="1260"/>
        </w:tabs>
        <w:jc w:val="both"/>
        <w:rPr>
          <w:sz w:val="22"/>
          <w:szCs w:val="22"/>
          <w:lang w:eastAsia="en-US"/>
        </w:rPr>
      </w:pPr>
      <w:r w:rsidRPr="00DE355D">
        <w:rPr>
          <w:sz w:val="22"/>
          <w:szCs w:val="22"/>
          <w:lang w:eastAsia="en-US"/>
        </w:rPr>
        <w:t xml:space="preserve">Уровень любого акустического шума, излучаемого аппаратурой, не должен превышать </w:t>
      </w:r>
      <w:r w:rsidR="00404C0D" w:rsidRPr="00DE355D">
        <w:rPr>
          <w:sz w:val="22"/>
          <w:szCs w:val="22"/>
          <w:lang w:eastAsia="en-US"/>
        </w:rPr>
        <w:t>9</w:t>
      </w:r>
      <w:r w:rsidRPr="00DE355D">
        <w:rPr>
          <w:sz w:val="22"/>
          <w:szCs w:val="22"/>
          <w:lang w:eastAsia="en-US"/>
        </w:rPr>
        <w:t>0 дБ при контроле на расстоянии 1 м от аппаратуры (согласно публикациям МЕК 651).</w:t>
      </w:r>
    </w:p>
    <w:p w:rsidR="00B72201" w:rsidRPr="00DE355D" w:rsidRDefault="00B72201">
      <w:pPr>
        <w:tabs>
          <w:tab w:val="left" w:pos="1260"/>
        </w:tabs>
        <w:rPr>
          <w:sz w:val="22"/>
          <w:szCs w:val="22"/>
          <w:lang w:eastAsia="en-US"/>
        </w:rPr>
      </w:pPr>
    </w:p>
    <w:p w:rsidR="00B72201" w:rsidRPr="00DE355D" w:rsidRDefault="00A73F0E">
      <w:pPr>
        <w:tabs>
          <w:tab w:val="left" w:pos="1260"/>
        </w:tabs>
        <w:rPr>
          <w:i/>
          <w:sz w:val="22"/>
          <w:szCs w:val="22"/>
          <w:u w:val="single"/>
        </w:rPr>
      </w:pPr>
      <w:r w:rsidRPr="00DE355D">
        <w:rPr>
          <w:i/>
          <w:sz w:val="22"/>
          <w:szCs w:val="22"/>
          <w:u w:val="single"/>
        </w:rPr>
        <w:t>Требования к комплектации</w:t>
      </w:r>
    </w:p>
    <w:p w:rsidR="00B72201" w:rsidRPr="00DE355D" w:rsidRDefault="00A73F0E" w:rsidP="0063747B">
      <w:pPr>
        <w:tabs>
          <w:tab w:val="left" w:pos="1260"/>
        </w:tabs>
        <w:ind w:firstLine="567"/>
        <w:jc w:val="both"/>
        <w:rPr>
          <w:sz w:val="22"/>
          <w:szCs w:val="22"/>
          <w:lang w:eastAsia="en-US"/>
        </w:rPr>
      </w:pPr>
      <w:r w:rsidRPr="00DE355D">
        <w:rPr>
          <w:sz w:val="22"/>
          <w:szCs w:val="22"/>
          <w:lang w:eastAsia="en-US"/>
        </w:rPr>
        <w:t>Упаковка должна выполняться предприятием изготовителем, на основе разработанных им спецификаций. Упаковки должны обеспечивать сохранность оборудования и защиту его от механических повреждений, прямого атмосферного воздействия. Документация, упаковочные листы должны помещаться в водонепроницаемую упаковку.</w:t>
      </w:r>
    </w:p>
    <w:p w:rsidR="00B72201" w:rsidRPr="00DE355D" w:rsidRDefault="00A73F0E" w:rsidP="0063747B">
      <w:pPr>
        <w:tabs>
          <w:tab w:val="left" w:pos="1260"/>
        </w:tabs>
        <w:ind w:firstLine="567"/>
        <w:jc w:val="both"/>
        <w:rPr>
          <w:sz w:val="22"/>
          <w:szCs w:val="22"/>
          <w:lang w:eastAsia="en-US"/>
        </w:rPr>
      </w:pPr>
      <w:r w:rsidRPr="00DE355D">
        <w:rPr>
          <w:sz w:val="22"/>
          <w:szCs w:val="22"/>
          <w:lang w:eastAsia="en-US"/>
        </w:rPr>
        <w:t>Комплект в зависимости от типа и модели оборудования должен включать при необходимости следующие элементы:</w:t>
      </w:r>
    </w:p>
    <w:p w:rsidR="00B72201" w:rsidRPr="00DE355D" w:rsidRDefault="00B72201">
      <w:pPr>
        <w:tabs>
          <w:tab w:val="left" w:pos="1418"/>
        </w:tabs>
        <w:spacing w:line="360" w:lineRule="auto"/>
        <w:ind w:right="282" w:firstLine="567"/>
        <w:jc w:val="both"/>
        <w:rPr>
          <w:sz w:val="22"/>
          <w:szCs w:val="22"/>
        </w:rPr>
      </w:pPr>
    </w:p>
    <w:p w:rsidR="00B72201" w:rsidRPr="00DE355D" w:rsidRDefault="00A73F0E">
      <w:pPr>
        <w:tabs>
          <w:tab w:val="left" w:pos="1418"/>
        </w:tabs>
        <w:spacing w:line="360" w:lineRule="auto"/>
        <w:ind w:right="282"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Таблица 7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7287"/>
        <w:gridCol w:w="1417"/>
      </w:tblGrid>
      <w:tr w:rsidR="008C3221" w:rsidRPr="00DE355D" w:rsidTr="00891A19">
        <w:trPr>
          <w:trHeight w:val="688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8C3221" w:rsidRPr="00DE355D" w:rsidRDefault="008C3221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№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8C3221" w:rsidRPr="00DE355D" w:rsidRDefault="008C3221">
            <w:pPr>
              <w:shd w:val="clear" w:color="auto" w:fill="FFFFFF"/>
              <w:spacing w:line="360" w:lineRule="auto"/>
              <w:ind w:firstLine="5"/>
              <w:rPr>
                <w:b/>
                <w:sz w:val="22"/>
                <w:szCs w:val="22"/>
              </w:rPr>
            </w:pPr>
            <w:r w:rsidRPr="00DE355D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shd w:val="clear" w:color="auto" w:fill="FFFFFF"/>
          </w:tcPr>
          <w:p w:rsidR="008C3221" w:rsidRPr="00DE355D" w:rsidRDefault="008C3221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 xml:space="preserve"> (Количество)</w:t>
            </w:r>
          </w:p>
        </w:tc>
      </w:tr>
      <w:tr w:rsidR="008C3221" w:rsidRPr="00DE355D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221" w:rsidRPr="00DE355D" w:rsidRDefault="008C3221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221" w:rsidRPr="00DE355D" w:rsidRDefault="00DE355D" w:rsidP="00CE735B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  <w:lang w:val="en-US"/>
              </w:rPr>
              <w:t>Pico</w:t>
            </w:r>
            <w:r w:rsidRPr="00DE355D">
              <w:rPr>
                <w:sz w:val="22"/>
                <w:szCs w:val="22"/>
              </w:rPr>
              <w:t xml:space="preserve"> </w:t>
            </w:r>
            <w:r w:rsidR="00E40185" w:rsidRPr="00DE355D">
              <w:rPr>
                <w:sz w:val="22"/>
                <w:szCs w:val="22"/>
                <w:lang w:val="en-US"/>
              </w:rPr>
              <w:t>cell</w:t>
            </w:r>
            <w:r w:rsidR="00E40185" w:rsidRPr="00DE355D">
              <w:rPr>
                <w:sz w:val="22"/>
                <w:szCs w:val="22"/>
              </w:rPr>
              <w:t xml:space="preserve"> </w:t>
            </w:r>
            <w:r w:rsidR="008C3221" w:rsidRPr="00DE355D">
              <w:rPr>
                <w:sz w:val="22"/>
                <w:szCs w:val="22"/>
              </w:rPr>
              <w:t>в корпусе</w:t>
            </w:r>
            <w:r w:rsidR="00384AC1" w:rsidRPr="00DE355D">
              <w:rPr>
                <w:sz w:val="22"/>
                <w:szCs w:val="22"/>
              </w:rPr>
              <w:t xml:space="preserve"> либо в виде </w:t>
            </w:r>
            <w:r w:rsidR="00384AC1" w:rsidRPr="00DE355D">
              <w:rPr>
                <w:sz w:val="22"/>
                <w:szCs w:val="22"/>
                <w:lang w:val="en-US"/>
              </w:rPr>
              <w:t>BBU</w:t>
            </w:r>
            <w:r w:rsidR="00384AC1" w:rsidRPr="00DE355D">
              <w:rPr>
                <w:sz w:val="22"/>
                <w:szCs w:val="22"/>
              </w:rPr>
              <w:t>+</w:t>
            </w:r>
            <w:r w:rsidR="00E40185" w:rsidRPr="00DE355D">
              <w:rPr>
                <w:sz w:val="22"/>
                <w:szCs w:val="22"/>
                <w:lang w:val="en-US"/>
              </w:rPr>
              <w:t>HUB</w:t>
            </w:r>
            <w:r w:rsidR="00384AC1" w:rsidRPr="00DE355D">
              <w:rPr>
                <w:sz w:val="22"/>
                <w:szCs w:val="22"/>
              </w:rPr>
              <w:t>+</w:t>
            </w:r>
            <w:r w:rsidRPr="00DE355D">
              <w:rPr>
                <w:sz w:val="22"/>
                <w:szCs w:val="22"/>
                <w:lang w:val="en-US"/>
              </w:rPr>
              <w:t>pico</w:t>
            </w:r>
            <w:r w:rsidR="00E40185" w:rsidRPr="00DE355D">
              <w:rPr>
                <w:sz w:val="22"/>
                <w:szCs w:val="22"/>
                <w:lang w:val="en-US"/>
              </w:rPr>
              <w:t>cell</w:t>
            </w:r>
            <w:r w:rsidR="00E40185" w:rsidRPr="00DE355D">
              <w:rPr>
                <w:sz w:val="22"/>
                <w:szCs w:val="22"/>
              </w:rPr>
              <w:t>+</w:t>
            </w:r>
            <w:r w:rsidR="00384AC1" w:rsidRPr="00DE355D">
              <w:rPr>
                <w:sz w:val="22"/>
                <w:szCs w:val="22"/>
              </w:rPr>
              <w:t>блок питания</w:t>
            </w:r>
          </w:p>
        </w:tc>
        <w:tc>
          <w:tcPr>
            <w:tcW w:w="1417" w:type="dxa"/>
            <w:shd w:val="clear" w:color="auto" w:fill="FFFFFF"/>
          </w:tcPr>
          <w:p w:rsidR="008C3221" w:rsidRPr="00DE355D" w:rsidRDefault="008C3221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1</w:t>
            </w:r>
          </w:p>
        </w:tc>
      </w:tr>
      <w:tr w:rsidR="00DD6E33" w:rsidRPr="00DE355D" w:rsidTr="00B35D1C">
        <w:trPr>
          <w:trHeight w:hRule="exact" w:val="600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2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B35D1C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 xml:space="preserve">Внешняя антенна, </w:t>
            </w:r>
            <w:r w:rsidR="00B35D1C" w:rsidRPr="00DE355D">
              <w:rPr>
                <w:sz w:val="22"/>
                <w:szCs w:val="22"/>
              </w:rPr>
              <w:t xml:space="preserve">встроенная либо внешняя </w:t>
            </w:r>
            <w:r w:rsidRPr="00DE355D">
              <w:rPr>
                <w:sz w:val="22"/>
                <w:szCs w:val="22"/>
              </w:rPr>
              <w:t>направленная/ненаправленная (опционально)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B37CBE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</w:t>
            </w:r>
          </w:p>
        </w:tc>
      </w:tr>
      <w:tr w:rsidR="00DD6E33" w:rsidRPr="00DE355D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D6E33" w:rsidRPr="00DE355D" w:rsidRDefault="00DD6E33" w:rsidP="00CE735B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Кабель заземления</w:t>
            </w:r>
            <w:r w:rsidR="00B37CBE" w:rsidRPr="00DE355D">
              <w:rPr>
                <w:sz w:val="22"/>
                <w:szCs w:val="22"/>
              </w:rPr>
              <w:t xml:space="preserve"> (не менее </w:t>
            </w:r>
            <w:r w:rsidR="00CE735B" w:rsidRPr="00DE355D">
              <w:rPr>
                <w:sz w:val="22"/>
                <w:szCs w:val="22"/>
              </w:rPr>
              <w:t xml:space="preserve">100 </w:t>
            </w:r>
            <w:r w:rsidR="00B37CBE" w:rsidRPr="00DE355D">
              <w:rPr>
                <w:sz w:val="22"/>
                <w:szCs w:val="22"/>
              </w:rPr>
              <w:t>м)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F4392F" w:rsidP="00F4392F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комплект</w:t>
            </w:r>
          </w:p>
        </w:tc>
      </w:tr>
      <w:tr w:rsidR="00DD6E33" w:rsidRPr="00DE355D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4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CE735B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Кабель питания/Блок питания</w:t>
            </w:r>
            <w:r w:rsidR="00B37CBE" w:rsidRPr="00DE355D">
              <w:rPr>
                <w:sz w:val="22"/>
                <w:szCs w:val="22"/>
              </w:rPr>
              <w:t xml:space="preserve"> (не менее </w:t>
            </w:r>
            <w:r w:rsidR="00CE735B" w:rsidRPr="00DE355D">
              <w:rPr>
                <w:sz w:val="22"/>
                <w:szCs w:val="22"/>
              </w:rPr>
              <w:t xml:space="preserve">100 </w:t>
            </w:r>
            <w:r w:rsidR="00B37CBE" w:rsidRPr="00DE355D">
              <w:rPr>
                <w:sz w:val="22"/>
                <w:szCs w:val="22"/>
              </w:rPr>
              <w:t>м)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DD6E33" w:rsidP="00DD6E33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1</w:t>
            </w:r>
          </w:p>
        </w:tc>
      </w:tr>
      <w:tr w:rsidR="00DD6E33" w:rsidRPr="00DE355D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5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Кабель RGPS (опционально)</w:t>
            </w:r>
            <w:r w:rsidR="00B37CBE" w:rsidRPr="00DE355D">
              <w:rPr>
                <w:sz w:val="22"/>
                <w:szCs w:val="22"/>
              </w:rPr>
              <w:t xml:space="preserve"> (не менее 100</w:t>
            </w:r>
            <w:r w:rsidR="00CE735B" w:rsidRPr="00DE355D">
              <w:rPr>
                <w:sz w:val="22"/>
                <w:szCs w:val="22"/>
              </w:rPr>
              <w:t xml:space="preserve"> </w:t>
            </w:r>
            <w:r w:rsidR="00B37CBE" w:rsidRPr="00DE355D">
              <w:rPr>
                <w:sz w:val="22"/>
                <w:szCs w:val="22"/>
              </w:rPr>
              <w:t>м)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B37CBE" w:rsidP="00DD6E33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1</w:t>
            </w:r>
          </w:p>
        </w:tc>
      </w:tr>
      <w:tr w:rsidR="00DD6E33" w:rsidRPr="00DE355D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6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DD6E33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</w:rPr>
              <w:t>Кабель</w:t>
            </w:r>
            <w:r w:rsidRPr="00DE355D">
              <w:rPr>
                <w:sz w:val="22"/>
                <w:szCs w:val="22"/>
                <w:lang w:val="en-US"/>
              </w:rPr>
              <w:t xml:space="preserve"> Ethernet (Electrical)</w:t>
            </w:r>
            <w:r w:rsidR="00B37CBE" w:rsidRPr="00DE355D">
              <w:rPr>
                <w:sz w:val="22"/>
                <w:szCs w:val="22"/>
                <w:lang w:val="en-US"/>
              </w:rPr>
              <w:t xml:space="preserve"> (</w:t>
            </w:r>
            <w:r w:rsidR="00B37CBE" w:rsidRPr="00DE355D">
              <w:rPr>
                <w:sz w:val="22"/>
                <w:szCs w:val="22"/>
              </w:rPr>
              <w:t>не</w:t>
            </w:r>
            <w:r w:rsidR="00B37CBE" w:rsidRPr="00DE355D">
              <w:rPr>
                <w:sz w:val="22"/>
                <w:szCs w:val="22"/>
                <w:lang w:val="en-US"/>
              </w:rPr>
              <w:t xml:space="preserve"> </w:t>
            </w:r>
            <w:r w:rsidR="00B37CBE" w:rsidRPr="00DE355D">
              <w:rPr>
                <w:sz w:val="22"/>
                <w:szCs w:val="22"/>
              </w:rPr>
              <w:t>менее</w:t>
            </w:r>
            <w:r w:rsidR="00B37CBE" w:rsidRPr="00DE355D">
              <w:rPr>
                <w:sz w:val="22"/>
                <w:szCs w:val="22"/>
                <w:lang w:val="en-US"/>
              </w:rPr>
              <w:t xml:space="preserve"> 100 </w:t>
            </w:r>
            <w:r w:rsidR="00B37CBE" w:rsidRPr="00DE355D">
              <w:rPr>
                <w:sz w:val="22"/>
                <w:szCs w:val="22"/>
              </w:rPr>
              <w:t>м</w:t>
            </w:r>
            <w:r w:rsidR="00B37CBE" w:rsidRPr="00DE355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DD6E33" w:rsidP="00DD6E33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1</w:t>
            </w:r>
          </w:p>
        </w:tc>
      </w:tr>
      <w:tr w:rsidR="00DD6E33" w:rsidRPr="00DE355D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Кабель Ethernet (</w:t>
            </w:r>
            <w:r w:rsidR="00CE735B" w:rsidRPr="00DE355D">
              <w:rPr>
                <w:sz w:val="22"/>
                <w:szCs w:val="22"/>
              </w:rPr>
              <w:t xml:space="preserve">либо гибридный кабель </w:t>
            </w:r>
            <w:r w:rsidRPr="00DE355D">
              <w:rPr>
                <w:sz w:val="22"/>
                <w:szCs w:val="22"/>
              </w:rPr>
              <w:t>Optical</w:t>
            </w:r>
            <w:r w:rsidR="00CE735B" w:rsidRPr="00DE355D">
              <w:rPr>
                <w:sz w:val="22"/>
                <w:szCs w:val="22"/>
              </w:rPr>
              <w:t>+</w:t>
            </w:r>
            <w:r w:rsidR="00CE735B" w:rsidRPr="00DE355D">
              <w:rPr>
                <w:sz w:val="22"/>
                <w:szCs w:val="22"/>
                <w:lang w:val="en-US"/>
              </w:rPr>
              <w:t>Power</w:t>
            </w:r>
            <w:r w:rsidRPr="00DE355D">
              <w:rPr>
                <w:sz w:val="22"/>
                <w:szCs w:val="22"/>
              </w:rPr>
              <w:t>)</w:t>
            </w:r>
            <w:r w:rsidR="00B37CBE" w:rsidRPr="00DE355D">
              <w:rPr>
                <w:sz w:val="22"/>
                <w:szCs w:val="22"/>
              </w:rPr>
              <w:t xml:space="preserve"> (не менее 100 м)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DD6E33" w:rsidP="00DD6E33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1</w:t>
            </w:r>
          </w:p>
        </w:tc>
      </w:tr>
      <w:tr w:rsidR="00DD6E33" w:rsidRPr="00DE355D" w:rsidTr="00CE735B">
        <w:trPr>
          <w:trHeight w:hRule="exact" w:val="516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8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Кабель для локального подключения и настройки конфигурации</w:t>
            </w:r>
            <w:r w:rsidR="00B37CBE" w:rsidRPr="00DE355D">
              <w:rPr>
                <w:sz w:val="22"/>
                <w:szCs w:val="22"/>
              </w:rPr>
              <w:t xml:space="preserve"> (не менее 3 м)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DD6E33" w:rsidP="00DD6E33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1</w:t>
            </w:r>
          </w:p>
        </w:tc>
      </w:tr>
      <w:tr w:rsidR="00DD6E33" w:rsidRPr="00DE355D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9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GPS-антенна (опционально)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B37CBE" w:rsidP="00DD6E33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1</w:t>
            </w:r>
          </w:p>
        </w:tc>
      </w:tr>
      <w:tr w:rsidR="00DD6E33" w:rsidRPr="00DE355D" w:rsidTr="00891A19">
        <w:trPr>
          <w:trHeight w:hRule="exact" w:val="581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10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Комплект из направленной и омни антенны (при отсутствии встроенной антенны)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B37CBE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</w:t>
            </w:r>
          </w:p>
        </w:tc>
      </w:tr>
      <w:tr w:rsidR="00DD6E33" w:rsidRPr="00DE355D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11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Инструкция по установке и экспуатации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DD6E33" w:rsidP="00DD6E33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1</w:t>
            </w:r>
          </w:p>
        </w:tc>
      </w:tr>
      <w:tr w:rsidR="00DD6E33" w:rsidRPr="00DE355D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12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Носитель с программным обеспечением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DD6E33" w:rsidP="00DD6E33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1</w:t>
            </w:r>
          </w:p>
        </w:tc>
      </w:tr>
      <w:tr w:rsidR="00DD6E33" w:rsidRPr="00DE355D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13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Крепления и инсталляционные материалы</w:t>
            </w:r>
          </w:p>
        </w:tc>
        <w:tc>
          <w:tcPr>
            <w:tcW w:w="1417" w:type="dxa"/>
            <w:shd w:val="clear" w:color="auto" w:fill="FFFFFF"/>
          </w:tcPr>
          <w:p w:rsidR="00DD6E33" w:rsidRPr="00DE355D" w:rsidRDefault="00DD6E33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 комплект</w:t>
            </w:r>
          </w:p>
        </w:tc>
      </w:tr>
      <w:tr w:rsidR="00DD6E33" w:rsidRPr="00DE355D" w:rsidTr="00891A19">
        <w:trPr>
          <w:trHeight w:hRule="exact" w:val="348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DE355D" w:rsidRDefault="00DD6E33" w:rsidP="00DD6E3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14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DE355D" w:rsidRDefault="00DD6E33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 xml:space="preserve">Коннекторы </w:t>
            </w:r>
            <w:r w:rsidRPr="00DE355D">
              <w:rPr>
                <w:sz w:val="22"/>
                <w:szCs w:val="22"/>
                <w:lang w:val="en-US"/>
              </w:rPr>
              <w:t>/</w:t>
            </w:r>
            <w:r w:rsidRPr="00DE355D">
              <w:rPr>
                <w:sz w:val="22"/>
                <w:szCs w:val="22"/>
              </w:rPr>
              <w:t>джампера</w:t>
            </w:r>
            <w:r w:rsidRPr="00DE355D">
              <w:rPr>
                <w:sz w:val="22"/>
                <w:szCs w:val="22"/>
                <w:lang w:val="en-US"/>
              </w:rPr>
              <w:t xml:space="preserve"> </w:t>
            </w:r>
            <w:r w:rsidRPr="00DE355D">
              <w:rPr>
                <w:sz w:val="22"/>
                <w:szCs w:val="22"/>
              </w:rPr>
              <w:t>/</w:t>
            </w:r>
            <w:r w:rsidRPr="00DE355D">
              <w:rPr>
                <w:sz w:val="22"/>
                <w:szCs w:val="22"/>
                <w:lang w:val="en-US"/>
              </w:rPr>
              <w:t xml:space="preserve"> </w:t>
            </w:r>
            <w:r w:rsidRPr="00DE355D">
              <w:rPr>
                <w:sz w:val="22"/>
                <w:szCs w:val="22"/>
              </w:rPr>
              <w:t xml:space="preserve">переходники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D6E33" w:rsidRPr="00DE355D" w:rsidRDefault="00DD6E33" w:rsidP="00DD6E33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 комплект</w:t>
            </w:r>
          </w:p>
        </w:tc>
      </w:tr>
    </w:tbl>
    <w:p w:rsidR="00B72201" w:rsidRPr="00DE355D" w:rsidRDefault="00B72201">
      <w:pPr>
        <w:tabs>
          <w:tab w:val="left" w:pos="1260"/>
        </w:tabs>
        <w:rPr>
          <w:sz w:val="22"/>
          <w:szCs w:val="22"/>
        </w:rPr>
      </w:pPr>
    </w:p>
    <w:p w:rsidR="00B72201" w:rsidRPr="00DE355D" w:rsidRDefault="00B72201">
      <w:pPr>
        <w:tabs>
          <w:tab w:val="left" w:pos="1260"/>
        </w:tabs>
        <w:ind w:firstLine="567"/>
        <w:jc w:val="both"/>
        <w:rPr>
          <w:sz w:val="22"/>
          <w:szCs w:val="22"/>
        </w:rPr>
      </w:pPr>
    </w:p>
    <w:p w:rsidR="00B72201" w:rsidRPr="00DE355D" w:rsidRDefault="00A73F0E">
      <w:pPr>
        <w:pStyle w:val="21"/>
        <w:ind w:left="927"/>
        <w:rPr>
          <w:rFonts w:ascii="Times New Roman" w:hAnsi="Times New Roman" w:cs="Times New Roman"/>
          <w:sz w:val="22"/>
          <w:szCs w:val="22"/>
        </w:rPr>
      </w:pPr>
      <w:bookmarkStart w:id="10" w:name="_Toc206747968"/>
      <w:r w:rsidRPr="00DE355D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Требования к программному обеспечению</w:t>
      </w:r>
      <w:bookmarkEnd w:id="10"/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Спецификация оборудования, предлагаемого в качестве мини базовых станций </w:t>
      </w:r>
      <w:r w:rsidR="00DE355D" w:rsidRPr="00DE355D">
        <w:rPr>
          <w:sz w:val="22"/>
          <w:szCs w:val="22"/>
          <w:lang w:val="en-US"/>
        </w:rPr>
        <w:t>Pico</w:t>
      </w:r>
      <w:r w:rsidRPr="00DE355D">
        <w:rPr>
          <w:sz w:val="22"/>
          <w:szCs w:val="22"/>
        </w:rPr>
        <w:t>Cell должна включать последнюю коммерческую версию ПО согласно Дорожной Карте, все виды лицензий: HWAC (активация аппаратной емкости), ключи, функции (базовые и дополнительные, существующие и будущие) на момент оформления заказа на закупку, и также возможность обновления программного обеспечения с доступом ко всем новым функциям.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bCs/>
          <w:sz w:val="22"/>
          <w:szCs w:val="22"/>
        </w:rPr>
      </w:pPr>
      <w:r w:rsidRPr="00DE355D">
        <w:rPr>
          <w:bCs/>
          <w:sz w:val="22"/>
          <w:szCs w:val="22"/>
        </w:rPr>
        <w:t>Все поставляемые лицензии (вне зависимости от названия лицензия, ключ и т.п.) как SW, так и HW (базовые, опциональные, существующие и разрабатываемые) интегрированные при реализации проекта или закупленные позже также должны быть в последующем повторно переиспользованы на любых аналогичных узлах Заказчика в полном объеме.</w:t>
      </w:r>
    </w:p>
    <w:p w:rsidR="00B72201" w:rsidRPr="00DE355D" w:rsidRDefault="00E565AB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ПО обязуется произвести доработку ПО, в случае если предоставляемое ПО не соответствует международным стандартам.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Предложение по поставке ПО должно включать в себя все обновления ПО, вышедшими в период действия Договора</w:t>
      </w:r>
      <w:r w:rsidR="00B63DDC" w:rsidRPr="00DE355D">
        <w:rPr>
          <w:sz w:val="22"/>
          <w:szCs w:val="22"/>
        </w:rPr>
        <w:t xml:space="preserve"> и гарантийного периода</w:t>
      </w:r>
      <w:r w:rsidRPr="00DE355D">
        <w:rPr>
          <w:sz w:val="22"/>
          <w:szCs w:val="22"/>
        </w:rPr>
        <w:t>. Обновление ПО производиться только после согласования Заказчика. Предлагаемое к установке ПО должно быть коммерческой версии.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Гарантийный период на все программное обеспечение (как основное, так и дополнительное) составляет </w:t>
      </w:r>
      <w:r w:rsidR="00385720" w:rsidRPr="00DE355D">
        <w:rPr>
          <w:sz w:val="22"/>
          <w:szCs w:val="22"/>
        </w:rPr>
        <w:t>24</w:t>
      </w:r>
      <w:r w:rsidRPr="00DE355D">
        <w:rPr>
          <w:sz w:val="22"/>
          <w:szCs w:val="22"/>
        </w:rPr>
        <w:t xml:space="preserve"> последовательных месяцев с момента ввода оборудования в эксплуатацию.</w:t>
      </w:r>
    </w:p>
    <w:p w:rsidR="00B72201" w:rsidRPr="00DE355D" w:rsidRDefault="00A73F0E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Поставляемое оборудование должно поступать с предустановленной последней версией программного обеспечения (ПО), официально объявленной к реализации, и обязуется поддерживать ее сроком не менее 10 лет с момента подписания Акта приемки выполненных работ. Поддержка ПО означает возможность доработки поставленной версии по запросам Заказчика в рамках ранее купленного функионала, устранение обнаруживаемых ошибок и сбоев, а также исправление некорректной работы ПО.</w:t>
      </w:r>
    </w:p>
    <w:p w:rsidR="00B72201" w:rsidRPr="00DE355D" w:rsidRDefault="00E565AB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должен предоставить описание и частоту выходов основных релизов программного обеспечения. Данное описание должно включать описание стандартных и опциональных возможностей программного обеспечения на ближайшие три года.</w:t>
      </w:r>
    </w:p>
    <w:p w:rsidR="00B72201" w:rsidRPr="00DE355D" w:rsidRDefault="00B72201">
      <w:pPr>
        <w:tabs>
          <w:tab w:val="left" w:pos="1260"/>
        </w:tabs>
        <w:ind w:firstLine="567"/>
        <w:jc w:val="both"/>
        <w:rPr>
          <w:sz w:val="22"/>
          <w:szCs w:val="22"/>
        </w:rPr>
      </w:pP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11" w:name="_Toc67924727"/>
      <w:bookmarkStart w:id="12" w:name="_Toc67924742"/>
      <w:bookmarkStart w:id="13" w:name="_Toc67924876"/>
      <w:bookmarkStart w:id="14" w:name="_Toc67924963"/>
      <w:bookmarkStart w:id="15" w:name="_Toc67924994"/>
      <w:bookmarkStart w:id="16" w:name="_Toc67925017"/>
      <w:bookmarkStart w:id="17" w:name="_Toc67925223"/>
      <w:bookmarkStart w:id="18" w:name="_Toc67925639"/>
      <w:bookmarkStart w:id="19" w:name="_Toc67925939"/>
      <w:bookmarkStart w:id="20" w:name="_Toc67926194"/>
      <w:bookmarkStart w:id="21" w:name="_Toc67926237"/>
      <w:bookmarkStart w:id="22" w:name="_Toc76370480"/>
      <w:bookmarkStart w:id="23" w:name="_Toc76379159"/>
      <w:bookmarkStart w:id="24" w:name="_Toc76379298"/>
      <w:bookmarkStart w:id="25" w:name="_Toc76714521"/>
      <w:bookmarkStart w:id="26" w:name="_Toc67924728"/>
      <w:bookmarkStart w:id="27" w:name="_Toc67924743"/>
      <w:bookmarkStart w:id="28" w:name="_Toc67924877"/>
      <w:bookmarkStart w:id="29" w:name="_Toc67924964"/>
      <w:bookmarkStart w:id="30" w:name="_Toc67924995"/>
      <w:bookmarkStart w:id="31" w:name="_Toc67925018"/>
      <w:bookmarkStart w:id="32" w:name="_Toc67925224"/>
      <w:bookmarkStart w:id="33" w:name="_Toc67925640"/>
      <w:bookmarkStart w:id="34" w:name="_Toc67925940"/>
      <w:bookmarkStart w:id="35" w:name="_Toc67926195"/>
      <w:bookmarkStart w:id="36" w:name="_Toc67926238"/>
      <w:bookmarkStart w:id="37" w:name="_Toc76370481"/>
      <w:bookmarkStart w:id="38" w:name="_Toc76379160"/>
      <w:bookmarkStart w:id="39" w:name="_Toc76379299"/>
      <w:bookmarkStart w:id="40" w:name="_Toc76714522"/>
      <w:bookmarkStart w:id="41" w:name="_Toc67924729"/>
      <w:bookmarkStart w:id="42" w:name="_Toc67924744"/>
      <w:bookmarkStart w:id="43" w:name="_Toc67924878"/>
      <w:bookmarkStart w:id="44" w:name="_Toc67924965"/>
      <w:bookmarkStart w:id="45" w:name="_Toc67924996"/>
      <w:bookmarkStart w:id="46" w:name="_Toc67925019"/>
      <w:bookmarkStart w:id="47" w:name="_Toc67925225"/>
      <w:bookmarkStart w:id="48" w:name="_Toc67925641"/>
      <w:bookmarkStart w:id="49" w:name="_Toc67925941"/>
      <w:bookmarkStart w:id="50" w:name="_Toc67926196"/>
      <w:bookmarkStart w:id="51" w:name="_Toc67926239"/>
      <w:bookmarkStart w:id="52" w:name="_Toc76370482"/>
      <w:bookmarkStart w:id="53" w:name="_Toc76379161"/>
      <w:bookmarkStart w:id="54" w:name="_Toc76379300"/>
      <w:bookmarkStart w:id="55" w:name="_Toc76714523"/>
      <w:bookmarkStart w:id="56" w:name="_Toc20674796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DE355D">
        <w:rPr>
          <w:rFonts w:ascii="Times New Roman" w:hAnsi="Times New Roman" w:cs="Times New Roman"/>
          <w:sz w:val="22"/>
          <w:szCs w:val="22"/>
        </w:rPr>
        <w:t>Требования к размерам, упаковке, отгрузки товаров</w:t>
      </w:r>
      <w:bookmarkEnd w:id="56"/>
    </w:p>
    <w:p w:rsidR="00B72201" w:rsidRPr="00DE355D" w:rsidRDefault="00A73F0E" w:rsidP="0063747B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Все оборудование, поставляемое по Контракту, должно иметь надлежащую упаковку, обеспечивающую его защиту и предохраняющую от любых повреждений во время транспортировки и доставки соответствующим видом транспорта с соблюдением общепринятых стандартов обращения с грузами.</w:t>
      </w:r>
    </w:p>
    <w:p w:rsidR="00B72201" w:rsidRPr="00DE355D" w:rsidRDefault="00A73F0E" w:rsidP="0063747B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Нижеследующая маркировка должна быть нанесена </w:t>
      </w:r>
      <w:r w:rsidR="00E565AB" w:rsidRPr="00DE355D">
        <w:rPr>
          <w:sz w:val="22"/>
          <w:szCs w:val="22"/>
        </w:rPr>
        <w:t>Участник</w:t>
      </w:r>
      <w:r w:rsidRPr="00DE355D">
        <w:rPr>
          <w:sz w:val="22"/>
          <w:szCs w:val="22"/>
        </w:rPr>
        <w:t>ом на две боковые стороны упаковочного ящика и должна содержать следующую информацию:</w:t>
      </w:r>
    </w:p>
    <w:p w:rsidR="00B72201" w:rsidRPr="00DE355D" w:rsidRDefault="00A73F0E" w:rsidP="0063747B">
      <w:pPr>
        <w:tabs>
          <w:tab w:val="left" w:pos="1260"/>
        </w:tabs>
        <w:ind w:left="708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-Контракт №,</w:t>
      </w:r>
    </w:p>
    <w:p w:rsidR="00B72201" w:rsidRPr="00DE355D" w:rsidRDefault="00A73F0E" w:rsidP="0063747B">
      <w:pPr>
        <w:tabs>
          <w:tab w:val="left" w:pos="1260"/>
        </w:tabs>
        <w:ind w:left="708"/>
        <w:rPr>
          <w:sz w:val="22"/>
          <w:szCs w:val="22"/>
        </w:rPr>
      </w:pPr>
      <w:r w:rsidRPr="00DE355D">
        <w:rPr>
          <w:sz w:val="22"/>
          <w:szCs w:val="22"/>
        </w:rPr>
        <w:t>-место назначения груза,</w:t>
      </w:r>
    </w:p>
    <w:p w:rsidR="00B72201" w:rsidRPr="00DE355D" w:rsidRDefault="00A73F0E" w:rsidP="0063747B">
      <w:pPr>
        <w:tabs>
          <w:tab w:val="left" w:pos="1260"/>
        </w:tabs>
        <w:ind w:left="708"/>
        <w:rPr>
          <w:sz w:val="22"/>
          <w:szCs w:val="22"/>
        </w:rPr>
      </w:pPr>
      <w:r w:rsidRPr="00DE355D">
        <w:rPr>
          <w:sz w:val="22"/>
          <w:szCs w:val="22"/>
        </w:rPr>
        <w:t>-грузополучатель,</w:t>
      </w:r>
    </w:p>
    <w:p w:rsidR="00B72201" w:rsidRPr="00DE355D" w:rsidRDefault="00A73F0E" w:rsidP="0063747B">
      <w:pPr>
        <w:tabs>
          <w:tab w:val="left" w:pos="1260"/>
        </w:tabs>
        <w:ind w:left="708"/>
        <w:rPr>
          <w:sz w:val="22"/>
          <w:szCs w:val="22"/>
        </w:rPr>
      </w:pPr>
      <w:r w:rsidRPr="00DE355D">
        <w:rPr>
          <w:sz w:val="22"/>
          <w:szCs w:val="22"/>
        </w:rPr>
        <w:t>-грузоотправитель,</w:t>
      </w:r>
    </w:p>
    <w:p w:rsidR="00B72201" w:rsidRPr="00DE355D" w:rsidRDefault="00A73F0E" w:rsidP="0063747B">
      <w:pPr>
        <w:tabs>
          <w:tab w:val="left" w:pos="1260"/>
        </w:tabs>
        <w:ind w:left="708"/>
        <w:rPr>
          <w:sz w:val="22"/>
          <w:szCs w:val="22"/>
        </w:rPr>
      </w:pPr>
      <w:r w:rsidRPr="00DE355D">
        <w:rPr>
          <w:sz w:val="22"/>
          <w:szCs w:val="22"/>
        </w:rPr>
        <w:t>-наименование Изделий,</w:t>
      </w:r>
    </w:p>
    <w:p w:rsidR="00B72201" w:rsidRPr="00DE355D" w:rsidRDefault="00A73F0E" w:rsidP="0063747B">
      <w:pPr>
        <w:tabs>
          <w:tab w:val="left" w:pos="1260"/>
        </w:tabs>
        <w:ind w:left="708"/>
        <w:rPr>
          <w:sz w:val="22"/>
          <w:szCs w:val="22"/>
        </w:rPr>
      </w:pPr>
      <w:r w:rsidRPr="00DE355D">
        <w:rPr>
          <w:sz w:val="22"/>
          <w:szCs w:val="22"/>
        </w:rPr>
        <w:t>-номер места/общее количество мест,</w:t>
      </w:r>
    </w:p>
    <w:p w:rsidR="00B72201" w:rsidRPr="00DE355D" w:rsidRDefault="00A73F0E" w:rsidP="0063747B">
      <w:pPr>
        <w:tabs>
          <w:tab w:val="left" w:pos="1260"/>
        </w:tabs>
        <w:ind w:left="708"/>
        <w:rPr>
          <w:sz w:val="22"/>
          <w:szCs w:val="22"/>
        </w:rPr>
      </w:pPr>
      <w:r w:rsidRPr="00DE355D">
        <w:rPr>
          <w:sz w:val="22"/>
          <w:szCs w:val="22"/>
        </w:rPr>
        <w:t xml:space="preserve">-вес брутто/вес нетто (кг), </w:t>
      </w:r>
    </w:p>
    <w:p w:rsidR="00B72201" w:rsidRPr="00DE355D" w:rsidRDefault="00A73F0E" w:rsidP="0063747B">
      <w:pPr>
        <w:tabs>
          <w:tab w:val="left" w:pos="1260"/>
        </w:tabs>
        <w:ind w:left="708"/>
        <w:rPr>
          <w:sz w:val="22"/>
          <w:szCs w:val="22"/>
        </w:rPr>
      </w:pPr>
      <w:r w:rsidRPr="00DE355D">
        <w:rPr>
          <w:sz w:val="22"/>
          <w:szCs w:val="22"/>
        </w:rPr>
        <w:t xml:space="preserve">- габариты (длина </w:t>
      </w:r>
      <w:r w:rsidRPr="00DE355D">
        <w:rPr>
          <w:sz w:val="22"/>
          <w:szCs w:val="22"/>
        </w:rPr>
        <w:sym w:font="Symbol" w:char="F0B4"/>
      </w:r>
      <w:r w:rsidRPr="00DE355D">
        <w:rPr>
          <w:sz w:val="22"/>
          <w:szCs w:val="22"/>
        </w:rPr>
        <w:t xml:space="preserve"> ширина </w:t>
      </w:r>
      <w:r w:rsidRPr="00DE355D">
        <w:rPr>
          <w:sz w:val="22"/>
          <w:szCs w:val="22"/>
        </w:rPr>
        <w:sym w:font="Symbol" w:char="F0B4"/>
      </w:r>
      <w:r w:rsidRPr="00DE355D">
        <w:rPr>
          <w:sz w:val="22"/>
          <w:szCs w:val="22"/>
        </w:rPr>
        <w:t xml:space="preserve"> высота).</w:t>
      </w:r>
    </w:p>
    <w:p w:rsidR="00B72201" w:rsidRPr="00DE355D" w:rsidRDefault="00B72201">
      <w:pPr>
        <w:tabs>
          <w:tab w:val="left" w:pos="1260"/>
        </w:tabs>
        <w:rPr>
          <w:sz w:val="22"/>
          <w:szCs w:val="22"/>
        </w:rPr>
      </w:pPr>
    </w:p>
    <w:p w:rsidR="00B72201" w:rsidRPr="00DE355D" w:rsidRDefault="00A73F0E" w:rsidP="0063747B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lastRenderedPageBreak/>
        <w:t>Такие знаки, как «Не кантовать», «Осторожно», «Держать в сухом месте» и общепринятые изображения, привлекающие внимание при перевозке, должны быть нанесены на две боковые стороны каждого упаковочного ящика в соответствии со спецификой груза и различными требованиями к перегрузке и перевозке.</w:t>
      </w:r>
    </w:p>
    <w:p w:rsidR="00B72201" w:rsidRPr="00DE355D" w:rsidRDefault="00B72201" w:rsidP="0063747B">
      <w:pPr>
        <w:tabs>
          <w:tab w:val="left" w:pos="1260"/>
        </w:tabs>
        <w:ind w:firstLine="567"/>
        <w:jc w:val="both"/>
        <w:rPr>
          <w:sz w:val="22"/>
          <w:szCs w:val="22"/>
        </w:rPr>
      </w:pPr>
    </w:p>
    <w:p w:rsidR="00B72201" w:rsidRPr="00DE355D" w:rsidRDefault="00A73F0E" w:rsidP="0063747B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Поставка Продукции должна сопровождаться необходимым комплектом документов, включающим в себя:</w:t>
      </w:r>
      <w:r w:rsidRPr="00DE355D">
        <w:rPr>
          <w:sz w:val="22"/>
          <w:szCs w:val="22"/>
        </w:rPr>
        <w:tab/>
      </w:r>
    </w:p>
    <w:p w:rsidR="00B72201" w:rsidRPr="00DE355D" w:rsidRDefault="00A73F0E" w:rsidP="0063747B">
      <w:pPr>
        <w:tabs>
          <w:tab w:val="left" w:pos="1260"/>
        </w:tabs>
        <w:ind w:left="708"/>
        <w:rPr>
          <w:sz w:val="22"/>
          <w:szCs w:val="22"/>
        </w:rPr>
      </w:pPr>
      <w:r w:rsidRPr="00DE355D">
        <w:rPr>
          <w:sz w:val="22"/>
          <w:szCs w:val="22"/>
        </w:rPr>
        <w:t xml:space="preserve">Счет-фактура </w:t>
      </w:r>
      <w:r w:rsidRPr="00DE355D">
        <w:rPr>
          <w:sz w:val="22"/>
          <w:szCs w:val="22"/>
        </w:rPr>
        <w:tab/>
      </w:r>
      <w:r w:rsidRPr="00DE355D">
        <w:rPr>
          <w:sz w:val="22"/>
          <w:szCs w:val="22"/>
        </w:rPr>
        <w:tab/>
      </w:r>
      <w:r w:rsidR="002318F8" w:rsidRPr="00DE355D">
        <w:rPr>
          <w:sz w:val="22"/>
          <w:szCs w:val="22"/>
        </w:rPr>
        <w:tab/>
      </w:r>
      <w:r w:rsidR="007440C7" w:rsidRPr="00DE355D">
        <w:rPr>
          <w:sz w:val="22"/>
          <w:szCs w:val="22"/>
        </w:rPr>
        <w:tab/>
      </w:r>
      <w:r w:rsidRPr="00DE355D">
        <w:rPr>
          <w:sz w:val="22"/>
          <w:szCs w:val="22"/>
        </w:rPr>
        <w:t xml:space="preserve">1 ориг.+2 копии </w:t>
      </w:r>
    </w:p>
    <w:p w:rsidR="00B72201" w:rsidRPr="00DE355D" w:rsidRDefault="00A73F0E" w:rsidP="0063747B">
      <w:pPr>
        <w:tabs>
          <w:tab w:val="left" w:pos="1260"/>
        </w:tabs>
        <w:ind w:left="708"/>
        <w:rPr>
          <w:sz w:val="22"/>
          <w:szCs w:val="22"/>
        </w:rPr>
      </w:pPr>
      <w:r w:rsidRPr="00DE355D">
        <w:rPr>
          <w:sz w:val="22"/>
          <w:szCs w:val="22"/>
        </w:rPr>
        <w:t xml:space="preserve">Упаковочный лист </w:t>
      </w:r>
      <w:r w:rsidR="0063747B" w:rsidRPr="00DE355D">
        <w:rPr>
          <w:sz w:val="22"/>
          <w:szCs w:val="22"/>
        </w:rPr>
        <w:tab/>
      </w:r>
      <w:r w:rsidR="002318F8" w:rsidRPr="00DE355D">
        <w:rPr>
          <w:sz w:val="22"/>
          <w:szCs w:val="22"/>
        </w:rPr>
        <w:tab/>
      </w:r>
      <w:r w:rsidR="002318F8" w:rsidRPr="00DE355D">
        <w:rPr>
          <w:sz w:val="22"/>
          <w:szCs w:val="22"/>
        </w:rPr>
        <w:tab/>
      </w:r>
      <w:r w:rsidRPr="00DE355D">
        <w:rPr>
          <w:sz w:val="22"/>
          <w:szCs w:val="22"/>
        </w:rPr>
        <w:t>1 ориг. + 1 копия.</w:t>
      </w:r>
    </w:p>
    <w:p w:rsidR="00B72201" w:rsidRPr="00DE355D" w:rsidRDefault="00A73F0E" w:rsidP="0063747B">
      <w:pPr>
        <w:tabs>
          <w:tab w:val="left" w:pos="1260"/>
        </w:tabs>
        <w:ind w:left="708"/>
        <w:rPr>
          <w:sz w:val="22"/>
          <w:szCs w:val="22"/>
        </w:rPr>
      </w:pPr>
      <w:r w:rsidRPr="00DE355D">
        <w:rPr>
          <w:sz w:val="22"/>
          <w:szCs w:val="22"/>
        </w:rPr>
        <w:t xml:space="preserve">Сертификат качества </w:t>
      </w:r>
      <w:r w:rsidR="0063747B" w:rsidRPr="00DE355D">
        <w:rPr>
          <w:sz w:val="22"/>
          <w:szCs w:val="22"/>
        </w:rPr>
        <w:tab/>
      </w:r>
      <w:r w:rsidR="002318F8" w:rsidRPr="00DE355D">
        <w:rPr>
          <w:sz w:val="22"/>
          <w:szCs w:val="22"/>
        </w:rPr>
        <w:tab/>
      </w:r>
      <w:r w:rsidR="007440C7" w:rsidRPr="00DE355D">
        <w:rPr>
          <w:sz w:val="22"/>
          <w:szCs w:val="22"/>
        </w:rPr>
        <w:tab/>
      </w:r>
      <w:r w:rsidRPr="00DE355D">
        <w:rPr>
          <w:sz w:val="22"/>
          <w:szCs w:val="22"/>
        </w:rPr>
        <w:t xml:space="preserve">1 ориг.+1 копия, выданный Производителем </w:t>
      </w:r>
    </w:p>
    <w:p w:rsidR="00525E25" w:rsidRPr="00DE355D" w:rsidRDefault="00525E25" w:rsidP="0063747B">
      <w:pPr>
        <w:tabs>
          <w:tab w:val="left" w:pos="1260"/>
        </w:tabs>
        <w:ind w:left="708"/>
        <w:rPr>
          <w:sz w:val="22"/>
          <w:szCs w:val="22"/>
        </w:rPr>
      </w:pP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57" w:name="_Toc67924745"/>
      <w:bookmarkStart w:id="58" w:name="_Toc67925020"/>
      <w:bookmarkStart w:id="59" w:name="_Toc206747970"/>
      <w:r w:rsidRPr="00DE355D">
        <w:rPr>
          <w:rFonts w:ascii="Times New Roman" w:hAnsi="Times New Roman" w:cs="Times New Roman"/>
          <w:sz w:val="22"/>
          <w:szCs w:val="22"/>
        </w:rPr>
        <w:t>Требования к состоянию товара</w:t>
      </w:r>
      <w:bookmarkEnd w:id="57"/>
      <w:bookmarkEnd w:id="58"/>
      <w:r w:rsidR="00CB5657" w:rsidRPr="00DE355D">
        <w:rPr>
          <w:rFonts w:ascii="Times New Roman" w:hAnsi="Times New Roman" w:cs="Times New Roman"/>
          <w:sz w:val="22"/>
          <w:szCs w:val="22"/>
        </w:rPr>
        <w:t xml:space="preserve"> </w:t>
      </w:r>
      <w:r w:rsidR="00CB5657" w:rsidRPr="00DE355D">
        <w:rPr>
          <w:rFonts w:ascii="Times New Roman" w:hAnsi="Times New Roman" w:cs="Times New Roman"/>
          <w:sz w:val="22"/>
          <w:szCs w:val="22"/>
          <w:lang w:val="en-US"/>
        </w:rPr>
        <w:t>RAN</w:t>
      </w:r>
      <w:bookmarkEnd w:id="59"/>
    </w:p>
    <w:p w:rsidR="00B72201" w:rsidRPr="00DE355D" w:rsidRDefault="00A73F0E">
      <w:pPr>
        <w:pStyle w:val="a9"/>
        <w:tabs>
          <w:tab w:val="left" w:pos="1260"/>
        </w:tabs>
        <w:spacing w:after="0" w:line="240" w:lineRule="auto"/>
        <w:rPr>
          <w:rFonts w:ascii="Times New Roman" w:hAnsi="Times New Roman"/>
          <w:color w:val="000000" w:themeColor="text1"/>
          <w:szCs w:val="22"/>
        </w:rPr>
      </w:pPr>
      <w:r w:rsidRPr="00DE355D">
        <w:rPr>
          <w:rFonts w:ascii="Times New Roman" w:hAnsi="Times New Roman"/>
          <w:color w:val="000000" w:themeColor="text1"/>
          <w:szCs w:val="22"/>
        </w:rPr>
        <w:t>Все поставляемое оборудование должно быть новым (оборудование, которое не было в эксплуатации, не проходило ремонт, не подвергалось замене составных частей или восстановлению потребительских свойств), серийно выпускаемым, в неповрежденной упаковке изготовителя, снабженной соответствующими атрибутами, подтверждающими его подлинность. Товар не должен иметь дефектов, связанных с конструкцией, материалами или функционированием при штатном использовании.</w:t>
      </w:r>
    </w:p>
    <w:p w:rsidR="00B72201" w:rsidRPr="00DE355D" w:rsidRDefault="00A73F0E">
      <w:pPr>
        <w:tabs>
          <w:tab w:val="left" w:pos="567"/>
        </w:tabs>
        <w:jc w:val="both"/>
        <w:rPr>
          <w:sz w:val="22"/>
          <w:szCs w:val="22"/>
        </w:rPr>
      </w:pPr>
      <w:r w:rsidRPr="00DE355D">
        <w:rPr>
          <w:sz w:val="22"/>
          <w:szCs w:val="22"/>
          <w:lang w:eastAsia="en-US"/>
        </w:rPr>
        <w:tab/>
      </w: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60" w:name="_Toc67924746"/>
      <w:bookmarkStart w:id="61" w:name="_Toc67925021"/>
      <w:bookmarkStart w:id="62" w:name="_Toc206747971"/>
      <w:r w:rsidRPr="00DE355D">
        <w:rPr>
          <w:rFonts w:ascii="Times New Roman" w:hAnsi="Times New Roman" w:cs="Times New Roman"/>
          <w:sz w:val="22"/>
          <w:szCs w:val="22"/>
        </w:rPr>
        <w:t>Требования к обслуживанию и эксплуатации товара</w:t>
      </w:r>
      <w:bookmarkEnd w:id="60"/>
      <w:bookmarkEnd w:id="61"/>
      <w:r w:rsidR="00CB5657" w:rsidRPr="00DE355D">
        <w:rPr>
          <w:rFonts w:ascii="Times New Roman" w:hAnsi="Times New Roman" w:cs="Times New Roman"/>
          <w:sz w:val="22"/>
          <w:szCs w:val="22"/>
        </w:rPr>
        <w:t xml:space="preserve"> </w:t>
      </w:r>
      <w:r w:rsidR="00CB5657" w:rsidRPr="00DE355D">
        <w:rPr>
          <w:rFonts w:ascii="Times New Roman" w:hAnsi="Times New Roman" w:cs="Times New Roman"/>
          <w:sz w:val="22"/>
          <w:szCs w:val="22"/>
          <w:lang w:val="en-US"/>
        </w:rPr>
        <w:t>RAN</w:t>
      </w:r>
      <w:bookmarkEnd w:id="62"/>
    </w:p>
    <w:p w:rsidR="00B72201" w:rsidRPr="00DE355D" w:rsidRDefault="00A73F0E" w:rsidP="00B83372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Синхронизация базовых станций должна быть осуществлена от источников синхронизации ООО «UMS»</w:t>
      </w:r>
    </w:p>
    <w:p w:rsidR="00B72201" w:rsidRPr="00DE355D" w:rsidRDefault="00A73F0E" w:rsidP="00B83372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Оборудование должно иметь возможность функционировать без физического вмешательства обслуживающего персонала.</w:t>
      </w:r>
    </w:p>
    <w:p w:rsidR="00B72201" w:rsidRPr="00DE355D" w:rsidRDefault="00A73F0E" w:rsidP="00B83372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Должна быть предусмотрена возможность загрузки программного обеспечения как удаленно, так и через локальный интерфейс с помощью персонального компьютера.</w:t>
      </w:r>
    </w:p>
    <w:p w:rsidR="00B72201" w:rsidRPr="00DE355D" w:rsidRDefault="00A73F0E" w:rsidP="00B83372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В случае возникновения проблем при загрузке программного обеспечения (патчей, изменений кода), должна сохраняться возможность вернутся к первоначальной версии программного обеспечения.</w:t>
      </w:r>
    </w:p>
    <w:p w:rsidR="00B72201" w:rsidRPr="00DE355D" w:rsidRDefault="00A73F0E" w:rsidP="00B83372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Процесс загрузки программного обеспечения должен гарантировать возобновление нормального функционирования после загрузки.</w:t>
      </w:r>
    </w:p>
    <w:p w:rsidR="00B94CCF" w:rsidRPr="00DE355D" w:rsidRDefault="00B94CCF" w:rsidP="00B83372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Поставщик должен внедрить функционал, который позволяет логировать, и анализировать причины перезагрузки оборудования. Лог файлов должны сохраняться в системе на протяжении 90 дней.</w:t>
      </w:r>
    </w:p>
    <w:p w:rsidR="00B94CCF" w:rsidRPr="00DE355D" w:rsidRDefault="00B94CCF" w:rsidP="00B83372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Поставщик должен внедрить функционал системы по контролю над временем перезагрузки оборудования. Например, в случае возникновения незначительных нарушений функционирования системы, произвести перезагрузку в период времени, когда абонентская нагрузка будет минимальна.</w:t>
      </w:r>
    </w:p>
    <w:p w:rsidR="00B94CCF" w:rsidRPr="00DE355D" w:rsidRDefault="00B94CCF" w:rsidP="00B83372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Поставщик должен предоставить данные по времени полной и частичной перезагрузке элементов (предоставить временные промежутки в зависимости от глубины перезагрузки, а также при блокировании/разблокировании элементов).</w:t>
      </w:r>
    </w:p>
    <w:p w:rsidR="00B72201" w:rsidRPr="00DE355D" w:rsidRDefault="00B72201">
      <w:pPr>
        <w:tabs>
          <w:tab w:val="left" w:pos="1260"/>
        </w:tabs>
        <w:rPr>
          <w:sz w:val="22"/>
          <w:szCs w:val="22"/>
        </w:rPr>
      </w:pP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63" w:name="_Toc67924748"/>
      <w:bookmarkStart w:id="64" w:name="_Toc67925023"/>
      <w:bookmarkStart w:id="65" w:name="_Toc206747972"/>
      <w:r w:rsidRPr="00DE355D">
        <w:rPr>
          <w:rFonts w:ascii="Times New Roman" w:hAnsi="Times New Roman" w:cs="Times New Roman"/>
          <w:sz w:val="22"/>
          <w:szCs w:val="22"/>
        </w:rPr>
        <w:t>Требования на соответствие товара нормативным документам</w:t>
      </w:r>
      <w:bookmarkEnd w:id="63"/>
      <w:bookmarkEnd w:id="64"/>
      <w:bookmarkEnd w:id="65"/>
    </w:p>
    <w:p w:rsidR="00B72201" w:rsidRPr="00DE355D" w:rsidRDefault="00A73F0E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Выбранный </w:t>
      </w:r>
      <w:r w:rsidR="00E565AB" w:rsidRPr="00DE355D">
        <w:rPr>
          <w:sz w:val="22"/>
          <w:szCs w:val="22"/>
        </w:rPr>
        <w:t>Участник</w:t>
      </w:r>
      <w:r w:rsidRPr="00DE355D">
        <w:rPr>
          <w:sz w:val="22"/>
          <w:szCs w:val="22"/>
        </w:rPr>
        <w:t xml:space="preserve"> в течение реализации проекта гарантирует, что всё оборудование и материалы (включая оборудование и программное обеспечение сторонних производителей, входящее в состав и являющееся неотъемлемой частью поставляемого оборудования) пройдут сертификацию в уполномоченных органах национальной системы сертификации Республики Узбекистан.</w:t>
      </w:r>
    </w:p>
    <w:p w:rsidR="00B72201" w:rsidRPr="00DE355D" w:rsidRDefault="00A73F0E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Заверенные копии сертификатов на поставляемое оборудование должны быть предоставлены Заказчику не позднее трех месяцев с даты поставки.</w:t>
      </w:r>
    </w:p>
    <w:p w:rsidR="00B72201" w:rsidRPr="00DE355D" w:rsidRDefault="00E565AB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самостоятельно и за свой счет производит всю необходимую сертификацию оборудования согласно законодательству Республики Узбекистан.</w:t>
      </w:r>
    </w:p>
    <w:p w:rsidR="00B72201" w:rsidRPr="00DE355D" w:rsidRDefault="00A73F0E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Оборудование и материалы должны соответствовать требованиям международных стандартов электротехнической безопасности, а также требованиям и нормам, принятым в Республике Узбекистан.</w:t>
      </w:r>
    </w:p>
    <w:p w:rsidR="00B72201" w:rsidRPr="00DE355D" w:rsidRDefault="00A73F0E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Оборудование и материалы по пожарной безопасности и по охране труда должно соответствовать требованиям международных стандартов и нормативных документов, которые действуют в отрасли связи Республики Узбекистан.</w:t>
      </w: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66" w:name="_Toc67924749"/>
      <w:bookmarkStart w:id="67" w:name="_Toc67925024"/>
      <w:bookmarkStart w:id="68" w:name="_Toc206747973"/>
      <w:r w:rsidRPr="00DE355D">
        <w:rPr>
          <w:rFonts w:ascii="Times New Roman" w:hAnsi="Times New Roman" w:cs="Times New Roman"/>
          <w:sz w:val="22"/>
          <w:szCs w:val="22"/>
        </w:rPr>
        <w:lastRenderedPageBreak/>
        <w:t>Требования по количеству, периодичности, сроку и месту поставки</w:t>
      </w:r>
      <w:bookmarkEnd w:id="66"/>
      <w:bookmarkEnd w:id="67"/>
      <w:bookmarkEnd w:id="68"/>
    </w:p>
    <w:p w:rsidR="00B72201" w:rsidRPr="00DE355D" w:rsidRDefault="00A73F0E" w:rsidP="002332AA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Оборудование и материалы должны быть поставлены одной поставкой, в срок не более </w:t>
      </w:r>
      <w:r w:rsidR="00643BB6" w:rsidRPr="00DE355D">
        <w:rPr>
          <w:sz w:val="22"/>
          <w:szCs w:val="22"/>
        </w:rPr>
        <w:t>24</w:t>
      </w:r>
      <w:r w:rsidR="008519AA" w:rsidRPr="00DE355D">
        <w:rPr>
          <w:sz w:val="22"/>
          <w:szCs w:val="22"/>
        </w:rPr>
        <w:t>0</w:t>
      </w:r>
      <w:r w:rsidRPr="00DE355D">
        <w:rPr>
          <w:sz w:val="22"/>
          <w:szCs w:val="22"/>
        </w:rPr>
        <w:t xml:space="preserve"> календарных дней со дня осуществления предоплаты со стороны Заказчика в соответствии с подписанным договором/контрактом на поставку оборудования.</w:t>
      </w:r>
      <w:r w:rsidR="00643BB6" w:rsidRPr="00DE355D">
        <w:rPr>
          <w:sz w:val="22"/>
          <w:szCs w:val="22"/>
        </w:rPr>
        <w:t xml:space="preserve"> </w:t>
      </w:r>
    </w:p>
    <w:p w:rsidR="00B72201" w:rsidRPr="00DE355D" w:rsidRDefault="00A73F0E" w:rsidP="002332AA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Поставка Продукции осуществляется </w:t>
      </w:r>
      <w:r w:rsidR="00E565AB" w:rsidRPr="00DE355D">
        <w:rPr>
          <w:sz w:val="22"/>
          <w:szCs w:val="22"/>
        </w:rPr>
        <w:t>Участник</w:t>
      </w:r>
      <w:r w:rsidRPr="00DE355D">
        <w:rPr>
          <w:sz w:val="22"/>
          <w:szCs w:val="22"/>
        </w:rPr>
        <w:t>ом на таможенный склад г.Ташкента на условиях D</w:t>
      </w:r>
      <w:r w:rsidR="00F6036D" w:rsidRPr="00DE355D">
        <w:rPr>
          <w:sz w:val="22"/>
          <w:szCs w:val="22"/>
          <w:lang w:val="en-US"/>
        </w:rPr>
        <w:t>A</w:t>
      </w:r>
      <w:r w:rsidR="004E5B94" w:rsidRPr="00DE355D">
        <w:rPr>
          <w:sz w:val="22"/>
          <w:szCs w:val="22"/>
        </w:rPr>
        <w:t>P ИНКОТЕРМС-2020</w:t>
      </w:r>
      <w:r w:rsidRPr="00DE355D">
        <w:rPr>
          <w:sz w:val="22"/>
          <w:szCs w:val="22"/>
        </w:rPr>
        <w:t>.</w:t>
      </w:r>
    </w:p>
    <w:p w:rsidR="00B72201" w:rsidRPr="00DE355D" w:rsidRDefault="00B72201">
      <w:pPr>
        <w:tabs>
          <w:tab w:val="left" w:pos="1260"/>
        </w:tabs>
        <w:rPr>
          <w:color w:val="FF0000"/>
          <w:sz w:val="22"/>
          <w:szCs w:val="22"/>
        </w:rPr>
      </w:pPr>
    </w:p>
    <w:p w:rsidR="00B72201" w:rsidRPr="00DE355D" w:rsidRDefault="00B72201">
      <w:pPr>
        <w:tabs>
          <w:tab w:val="left" w:pos="1260"/>
        </w:tabs>
        <w:rPr>
          <w:sz w:val="22"/>
          <w:szCs w:val="22"/>
        </w:rPr>
      </w:pP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69" w:name="_Toc67924750"/>
      <w:bookmarkStart w:id="70" w:name="_Toc67925025"/>
      <w:bookmarkStart w:id="71" w:name="_Toc206747974"/>
      <w:r w:rsidRPr="00DE355D">
        <w:rPr>
          <w:rFonts w:ascii="Times New Roman" w:hAnsi="Times New Roman" w:cs="Times New Roman"/>
          <w:sz w:val="22"/>
          <w:szCs w:val="22"/>
        </w:rPr>
        <w:t>Требования к монтажу</w:t>
      </w:r>
      <w:bookmarkEnd w:id="69"/>
      <w:bookmarkEnd w:id="70"/>
      <w:bookmarkEnd w:id="71"/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Инсталляция оборудования должна производиться без специальных требований </w:t>
      </w:r>
      <w:r w:rsidR="00643BB6" w:rsidRPr="00DE355D">
        <w:rPr>
          <w:sz w:val="22"/>
          <w:szCs w:val="22"/>
        </w:rPr>
        <w:t xml:space="preserve">по предварительной конфигурации. Процедура инсталляции, монтажа и настройки оборудования должна быть описана в предоставлемой тех. документации. </w:t>
      </w:r>
    </w:p>
    <w:p w:rsidR="00B37CBE" w:rsidRPr="00DE355D" w:rsidRDefault="00B37CB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Если поставщик для успешного исполнения заказа должен интегрировать оборудование новое оборудование </w:t>
      </w:r>
      <w:r w:rsidRPr="00DE355D">
        <w:rPr>
          <w:sz w:val="22"/>
          <w:szCs w:val="22"/>
          <w:lang w:val="en-US"/>
        </w:rPr>
        <w:t>RNC</w:t>
      </w:r>
      <w:r w:rsidRPr="00DE355D">
        <w:rPr>
          <w:sz w:val="22"/>
          <w:szCs w:val="22"/>
        </w:rPr>
        <w:t xml:space="preserve">, СОРМ, </w:t>
      </w:r>
      <w:r w:rsidRPr="00DE355D">
        <w:rPr>
          <w:sz w:val="22"/>
          <w:szCs w:val="22"/>
          <w:lang w:val="en-US"/>
        </w:rPr>
        <w:t>EMS</w:t>
      </w:r>
      <w:r w:rsidRPr="00DE355D">
        <w:rPr>
          <w:sz w:val="22"/>
          <w:szCs w:val="22"/>
        </w:rPr>
        <w:t xml:space="preserve"> (</w:t>
      </w:r>
      <w:r w:rsidRPr="00DE355D">
        <w:rPr>
          <w:sz w:val="22"/>
          <w:szCs w:val="22"/>
          <w:lang w:val="en-US"/>
        </w:rPr>
        <w:t>OSS</w:t>
      </w:r>
      <w:r w:rsidRPr="00DE355D">
        <w:rPr>
          <w:sz w:val="22"/>
          <w:szCs w:val="22"/>
        </w:rPr>
        <w:t>), то поставщик предоставляет в КП все необходимые сервисы по монтажу технического решения.</w:t>
      </w:r>
    </w:p>
    <w:p w:rsidR="00CB5657" w:rsidRPr="00DE355D" w:rsidRDefault="000539D8" w:rsidP="00662088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Поставщик должен представить в рамках предложения план-график реализации проекта, с указанием объемов, и сроков проведения работ.</w:t>
      </w:r>
      <w:r w:rsidR="00CB5657" w:rsidRPr="00DE355D">
        <w:rPr>
          <w:sz w:val="22"/>
          <w:szCs w:val="22"/>
        </w:rPr>
        <w:t xml:space="preserve"> </w:t>
      </w:r>
      <w:r w:rsidRPr="00DE355D">
        <w:rPr>
          <w:sz w:val="22"/>
          <w:szCs w:val="22"/>
        </w:rPr>
        <w:t>План-график должен содержать следующие разделы:</w:t>
      </w:r>
      <w:r w:rsidR="00CB5657" w:rsidRPr="00DE355D">
        <w:rPr>
          <w:sz w:val="22"/>
          <w:szCs w:val="22"/>
        </w:rPr>
        <w:t xml:space="preserve"> </w:t>
      </w:r>
    </w:p>
    <w:p w:rsidR="00CB5657" w:rsidRPr="00DE355D" w:rsidRDefault="000539D8" w:rsidP="00662088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Подписание контракта на поставку оборудования, выполнение работ;</w:t>
      </w:r>
      <w:r w:rsidR="00CB5657" w:rsidRPr="00DE355D">
        <w:rPr>
          <w:sz w:val="22"/>
          <w:szCs w:val="22"/>
        </w:rPr>
        <w:t xml:space="preserve"> </w:t>
      </w:r>
    </w:p>
    <w:p w:rsidR="00CB5657" w:rsidRPr="00DE355D" w:rsidRDefault="000539D8" w:rsidP="00662088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Поставка оборудования;</w:t>
      </w:r>
      <w:r w:rsidR="00CB5657" w:rsidRPr="00DE355D">
        <w:rPr>
          <w:sz w:val="22"/>
          <w:szCs w:val="22"/>
        </w:rPr>
        <w:t xml:space="preserve"> </w:t>
      </w:r>
    </w:p>
    <w:p w:rsidR="00CB5657" w:rsidRPr="00DE355D" w:rsidRDefault="000539D8" w:rsidP="00662088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Сертификация оборудования;</w:t>
      </w:r>
    </w:p>
    <w:p w:rsidR="00CB5657" w:rsidRPr="00DE355D" w:rsidRDefault="000539D8" w:rsidP="00662088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Выполнение работ по реализации проекта, включая монтаж, пуско-наладку, интеграцию, проведение приемо-сдаточных испытаний;</w:t>
      </w:r>
    </w:p>
    <w:p w:rsidR="000539D8" w:rsidRPr="00DE355D" w:rsidRDefault="000539D8" w:rsidP="00662088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Приемка по качеству всего оборудования, в рамках поставляемого решения.</w:t>
      </w:r>
    </w:p>
    <w:p w:rsidR="00B72201" w:rsidRPr="00DE355D" w:rsidRDefault="00662088" w:rsidP="00662088">
      <w:pPr>
        <w:tabs>
          <w:tab w:val="left" w:pos="1260"/>
        </w:tabs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Поставщик обязан предоставить в рамках собственного предложения матрицу распределения ответственности.</w:t>
      </w:r>
    </w:p>
    <w:p w:rsidR="00662088" w:rsidRPr="00DE355D" w:rsidRDefault="00662088" w:rsidP="00662088">
      <w:pPr>
        <w:tabs>
          <w:tab w:val="left" w:pos="1260"/>
        </w:tabs>
        <w:ind w:firstLine="567"/>
        <w:jc w:val="both"/>
        <w:rPr>
          <w:color w:val="000000"/>
          <w:sz w:val="22"/>
          <w:szCs w:val="22"/>
        </w:rPr>
      </w:pPr>
      <w:r w:rsidRPr="00DE355D">
        <w:rPr>
          <w:sz w:val="22"/>
          <w:szCs w:val="22"/>
        </w:rPr>
        <w:t>Поставщик обязан согласовать предоставленную в рамках своего предложения матрицу</w:t>
      </w:r>
      <w:r w:rsidRPr="00DE355D">
        <w:rPr>
          <w:color w:val="000000"/>
          <w:sz w:val="22"/>
          <w:szCs w:val="22"/>
        </w:rPr>
        <w:t xml:space="preserve"> распределения ответственности с Заказчиком на этапе подписания контракта.</w:t>
      </w:r>
    </w:p>
    <w:p w:rsidR="00662088" w:rsidRPr="00DE355D" w:rsidRDefault="00662088" w:rsidP="00662088">
      <w:pPr>
        <w:ind w:firstLine="567"/>
        <w:jc w:val="both"/>
        <w:rPr>
          <w:sz w:val="22"/>
          <w:szCs w:val="22"/>
        </w:rPr>
      </w:pPr>
      <w:r w:rsidRPr="00DE355D">
        <w:rPr>
          <w:color w:val="000000"/>
          <w:sz w:val="22"/>
          <w:szCs w:val="22"/>
        </w:rPr>
        <w:t xml:space="preserve">Поставщик должен выделить ни менее двоих сотрудников (супервайзеры), не занятых работой на </w:t>
      </w:r>
      <w:r w:rsidRPr="00DE355D">
        <w:rPr>
          <w:sz w:val="22"/>
          <w:szCs w:val="22"/>
        </w:rPr>
        <w:t>других сторонних проектах, из числа своего штата или авторизованного партнёра. Супервайзеры должны иметь сертификаты, подтверждающие опыт работы с поставляемым оборудованием. Специалисты должны быть со знанием русского языка и находится на территории Республики Узбекистан на время интеграции реализации проекта, а также готовы к выезду на объекты по требованию Заказчика. Все документы должны быть переведены на русский язык.</w:t>
      </w:r>
    </w:p>
    <w:p w:rsidR="00662088" w:rsidRPr="00DE355D" w:rsidRDefault="00662088" w:rsidP="00662088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Поставщик несет ответственность перед Заказчиком за любые действия в случае привлечения подрядной организации, авторизованной Поставщиком на выполнение проектных, шефмонтаж по монтажу, пуско-наладочных работ и интеграционных работ.</w:t>
      </w:r>
    </w:p>
    <w:p w:rsidR="00662088" w:rsidRPr="00DE355D" w:rsidRDefault="00662088" w:rsidP="00662088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Требования к системам ООО «UMS», затронутым интеграцией, должны быть разработаны Поставщиком и согласованы с ООО «UMS» и другими поставщиками оборудования для ООО «UMS» до фактической интеграции.</w:t>
      </w:r>
    </w:p>
    <w:p w:rsidR="00662088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Оборудование должно корректно работать со всем оборудованием уже установленным на сети. В случае возникновения проблем при стыковке и/или совместной работе исправления должен выполнять поставщик оборудования (как последний интегрируемый в сеть) если только не сможет доказать, что встречное оборудование работает не по международным и/или национальным стандартам.</w:t>
      </w:r>
    </w:p>
    <w:p w:rsidR="007440C7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Поставщик должен предоставить ООО «UMS», целевую архитектуру запланированного решения. Описание архитектуры должно включить, по крайней мере, следующее: </w:t>
      </w:r>
    </w:p>
    <w:p w:rsidR="007440C7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- основные элементы решения. Если необходима интеграция с внешними системами, они должны быть перечислены в рамках функций, которые они выполняют. </w:t>
      </w:r>
    </w:p>
    <w:p w:rsidR="007440C7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интерфейсы между основными элементами решения и внешними системами должны быть описаны, перечисляя их цель и природу (онлайн/автономно, синхронный/асинхронный, используемые протоколы, физические средства). В том числе подключение системы управления по интерфейсу установленному государственным органом (РЦУСТ Уз)</w:t>
      </w:r>
    </w:p>
    <w:p w:rsidR="00662088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описание потоков данных, проходящих через сигнальные интерфейсы (какие данные проходят, и т.д).</w:t>
      </w:r>
    </w:p>
    <w:p w:rsidR="00662088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Оказание услуг Исполнителем должно осуществляться в срок в соответствии с составленным графиком. Объем и спектр оказываемых услуг может быть изменен по взаимному согласию сторон путем подписания дополнительного соглашения. Исполнитель с момента получения уведомления о готовности места установки от Заказчика обязан приступить к оказанию услуг в течение 3- х дней.</w:t>
      </w:r>
    </w:p>
    <w:p w:rsidR="003D538E" w:rsidRPr="00DE355D" w:rsidRDefault="00662088" w:rsidP="003D538E">
      <w:pPr>
        <w:ind w:left="993"/>
        <w:rPr>
          <w:sz w:val="22"/>
          <w:szCs w:val="22"/>
        </w:rPr>
      </w:pPr>
      <w:r w:rsidRPr="00DE355D">
        <w:rPr>
          <w:sz w:val="22"/>
          <w:szCs w:val="22"/>
        </w:rPr>
        <w:t>Исполнитель гарантирует:</w:t>
      </w:r>
    </w:p>
    <w:p w:rsidR="003D538E" w:rsidRPr="00DE355D" w:rsidRDefault="00662088" w:rsidP="003D538E">
      <w:pPr>
        <w:ind w:left="851"/>
        <w:rPr>
          <w:sz w:val="22"/>
          <w:szCs w:val="22"/>
        </w:rPr>
      </w:pPr>
      <w:r w:rsidRPr="00DE355D">
        <w:rPr>
          <w:sz w:val="22"/>
          <w:szCs w:val="22"/>
        </w:rPr>
        <w:lastRenderedPageBreak/>
        <w:t>- надлежащее качество оказываемых Услуг в соответствии с настоящим техническим заданием и действующими нормами, и правилами;</w:t>
      </w:r>
    </w:p>
    <w:p w:rsidR="003D538E" w:rsidRPr="00DE355D" w:rsidRDefault="00662088" w:rsidP="003D538E">
      <w:pPr>
        <w:ind w:left="851"/>
        <w:rPr>
          <w:sz w:val="22"/>
          <w:szCs w:val="22"/>
        </w:rPr>
      </w:pPr>
      <w:r w:rsidRPr="00DE355D">
        <w:rPr>
          <w:sz w:val="22"/>
          <w:szCs w:val="22"/>
        </w:rPr>
        <w:t xml:space="preserve">- своевременное устранение недостатков и дефектов оказания услуг, выявленных при приёмке услуг. </w:t>
      </w:r>
    </w:p>
    <w:p w:rsidR="00662088" w:rsidRPr="00DE355D" w:rsidRDefault="00662088" w:rsidP="003D538E">
      <w:pPr>
        <w:ind w:firstLine="567"/>
        <w:rPr>
          <w:sz w:val="22"/>
          <w:szCs w:val="22"/>
        </w:rPr>
      </w:pPr>
      <w:r w:rsidRPr="00DE355D">
        <w:rPr>
          <w:sz w:val="22"/>
          <w:szCs w:val="22"/>
        </w:rPr>
        <w:t>Исполнитель полностью отвечает перед Заказчиком за качество услуг.</w:t>
      </w:r>
    </w:p>
    <w:p w:rsidR="00662088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Все расходы по совместимости поставляемого АПК, а также решению дополнительных в</w:t>
      </w:r>
      <w:r w:rsidR="00CB5657" w:rsidRPr="00DE355D">
        <w:rPr>
          <w:sz w:val="22"/>
          <w:szCs w:val="22"/>
        </w:rPr>
        <w:t>опросов, связанных с запуском</w:t>
      </w:r>
      <w:r w:rsidRPr="00DE355D">
        <w:rPr>
          <w:sz w:val="22"/>
          <w:szCs w:val="22"/>
        </w:rPr>
        <w:t>, решению вопросов интеграции с поставщиками существующего оборудования, решению проблем с оборудованием третьих поставщиков, входящего в пакет поставки Исполнитель берет на себя.</w:t>
      </w:r>
    </w:p>
    <w:p w:rsidR="00662088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Исполнитель должен предоставить алгоритм контроля качества инсталляционных работ.</w:t>
      </w:r>
    </w:p>
    <w:p w:rsidR="00662088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Исполнитель полностью отвечает за результат интеграции новых сетевых элементов в существующую инфраструктуру сети.</w:t>
      </w:r>
    </w:p>
    <w:p w:rsidR="00662088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Исполнитель должен принять непосредственное участие совместно с Заказчиком в составление проектного плана, отражающего контрольные точки интеграционного процесса, а также методику контроля качества и эффективности выполняемых работ.</w:t>
      </w:r>
    </w:p>
    <w:p w:rsidR="00662088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Работы по интеграции нового оборудования должны проводиться таким образом, чтобы минимизировать влияние на сервис, предоставляемый абонентам. Работы, связанные с перерывами в предоставлении сервиса, должны производиться в ночное время и по согласованному с Заказчиком плану. Время прерывания сервиса не должно превышать 1 час.</w:t>
      </w:r>
    </w:p>
    <w:p w:rsidR="00662088" w:rsidRPr="00DE355D" w:rsidRDefault="00662088" w:rsidP="00CB5657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Реализации проекта будет организована силами Заказчика, Исполнитель же должен провести шеф-монтаж, а также предоставлять специалистов на решение всех проблем возникающих при реализации проекта и связанных с функционалом поставляемого оборудования.</w:t>
      </w: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72" w:name="_Toc67924751"/>
      <w:bookmarkStart w:id="73" w:name="_Toc67925026"/>
      <w:bookmarkStart w:id="74" w:name="_Toc206747975"/>
      <w:r w:rsidRPr="00DE355D">
        <w:rPr>
          <w:rFonts w:ascii="Times New Roman" w:hAnsi="Times New Roman" w:cs="Times New Roman"/>
          <w:sz w:val="22"/>
          <w:szCs w:val="22"/>
        </w:rPr>
        <w:t>Требования по обучению</w:t>
      </w:r>
      <w:bookmarkEnd w:id="72"/>
      <w:bookmarkEnd w:id="73"/>
      <w:r w:rsidR="001D2E23" w:rsidRPr="00DE355D">
        <w:rPr>
          <w:rFonts w:ascii="Times New Roman" w:hAnsi="Times New Roman" w:cs="Times New Roman"/>
          <w:sz w:val="22"/>
          <w:szCs w:val="22"/>
        </w:rPr>
        <w:t xml:space="preserve"> </w:t>
      </w:r>
      <w:r w:rsidR="001D2E23" w:rsidRPr="00DE355D">
        <w:rPr>
          <w:rFonts w:ascii="Times New Roman" w:hAnsi="Times New Roman" w:cs="Times New Roman"/>
          <w:sz w:val="22"/>
          <w:szCs w:val="22"/>
          <w:lang w:val="en-US"/>
        </w:rPr>
        <w:t>R</w:t>
      </w:r>
      <w:r w:rsidR="003D538E" w:rsidRPr="00DE355D">
        <w:rPr>
          <w:rFonts w:ascii="Times New Roman" w:hAnsi="Times New Roman" w:cs="Times New Roman"/>
          <w:sz w:val="22"/>
          <w:szCs w:val="22"/>
          <w:lang w:val="en-US"/>
        </w:rPr>
        <w:t>A</w:t>
      </w:r>
      <w:r w:rsidR="001D2E23" w:rsidRPr="00DE355D">
        <w:rPr>
          <w:rFonts w:ascii="Times New Roman" w:hAnsi="Times New Roman" w:cs="Times New Roman"/>
          <w:sz w:val="22"/>
          <w:szCs w:val="22"/>
          <w:lang w:val="en-US"/>
        </w:rPr>
        <w:t>N</w:t>
      </w:r>
      <w:bookmarkEnd w:id="74"/>
    </w:p>
    <w:p w:rsidR="00B127E2" w:rsidRPr="00DE355D" w:rsidRDefault="00B127E2" w:rsidP="00B127E2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Должно быть проведено обучение персонала по </w:t>
      </w:r>
      <w:r w:rsidR="00DE355D" w:rsidRPr="00DE355D">
        <w:rPr>
          <w:sz w:val="22"/>
          <w:szCs w:val="22"/>
          <w:lang w:val="en-US"/>
        </w:rPr>
        <w:t>pico</w:t>
      </w:r>
      <w:r w:rsidR="007440C7" w:rsidRPr="00DE355D">
        <w:rPr>
          <w:sz w:val="22"/>
          <w:szCs w:val="22"/>
          <w:lang w:val="en-US"/>
        </w:rPr>
        <w:t>cell</w:t>
      </w:r>
      <w:r w:rsidRPr="00DE355D">
        <w:rPr>
          <w:sz w:val="22"/>
          <w:szCs w:val="22"/>
        </w:rPr>
        <w:t xml:space="preserve"> </w:t>
      </w:r>
      <w:r w:rsidR="001766FE" w:rsidRPr="00DE355D">
        <w:rPr>
          <w:sz w:val="22"/>
          <w:szCs w:val="22"/>
        </w:rPr>
        <w:t>14</w:t>
      </w:r>
      <w:r w:rsidRPr="00DE355D">
        <w:rPr>
          <w:sz w:val="22"/>
          <w:szCs w:val="22"/>
        </w:rPr>
        <w:t xml:space="preserve"> (</w:t>
      </w:r>
      <w:r w:rsidR="001766FE" w:rsidRPr="00DE355D">
        <w:rPr>
          <w:sz w:val="22"/>
          <w:szCs w:val="22"/>
        </w:rPr>
        <w:t xml:space="preserve">четырнадцать </w:t>
      </w:r>
      <w:r w:rsidRPr="00DE355D">
        <w:rPr>
          <w:sz w:val="22"/>
          <w:szCs w:val="22"/>
        </w:rPr>
        <w:t xml:space="preserve">человек) оператора в УТЦ производителя по вопросам, в объеме не менее </w:t>
      </w:r>
      <w:r w:rsidR="001766FE" w:rsidRPr="00DE355D">
        <w:rPr>
          <w:sz w:val="22"/>
          <w:szCs w:val="22"/>
        </w:rPr>
        <w:t>10</w:t>
      </w:r>
      <w:r w:rsidRPr="00DE355D">
        <w:rPr>
          <w:sz w:val="22"/>
          <w:szCs w:val="22"/>
        </w:rPr>
        <w:t xml:space="preserve"> рабочих дней:</w:t>
      </w:r>
    </w:p>
    <w:p w:rsidR="00B127E2" w:rsidRPr="00DE355D" w:rsidRDefault="00B127E2" w:rsidP="00B127E2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="00B35D1C" w:rsidRPr="00DE355D">
        <w:rPr>
          <w:sz w:val="22"/>
          <w:szCs w:val="22"/>
        </w:rPr>
        <w:t> </w:t>
      </w:r>
      <w:r w:rsidRPr="00DE355D">
        <w:rPr>
          <w:sz w:val="22"/>
          <w:szCs w:val="22"/>
        </w:rPr>
        <w:t xml:space="preserve">планирования, оптимизации </w:t>
      </w:r>
      <w:r w:rsidR="00E40185" w:rsidRPr="00DE355D">
        <w:rPr>
          <w:sz w:val="22"/>
          <w:szCs w:val="22"/>
        </w:rPr>
        <w:t>picocell</w:t>
      </w:r>
      <w:r w:rsidRPr="00DE355D">
        <w:rPr>
          <w:sz w:val="22"/>
          <w:szCs w:val="22"/>
        </w:rPr>
        <w:t xml:space="preserve"> с выдачей официального сертификата;</w:t>
      </w:r>
    </w:p>
    <w:p w:rsidR="00B127E2" w:rsidRPr="00DE355D" w:rsidRDefault="00B127E2" w:rsidP="00B127E2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="00B35D1C" w:rsidRPr="00DE355D">
        <w:rPr>
          <w:sz w:val="22"/>
          <w:szCs w:val="22"/>
        </w:rPr>
        <w:t> </w:t>
      </w:r>
      <w:r w:rsidRPr="00DE355D">
        <w:rPr>
          <w:sz w:val="22"/>
          <w:szCs w:val="22"/>
        </w:rPr>
        <w:t xml:space="preserve">монтажа, запуска, настройки оборудования </w:t>
      </w:r>
      <w:r w:rsidR="00DE355D" w:rsidRPr="00DE355D">
        <w:rPr>
          <w:sz w:val="22"/>
          <w:szCs w:val="22"/>
          <w:lang w:val="en-US"/>
        </w:rPr>
        <w:t>pico</w:t>
      </w:r>
      <w:r w:rsidR="007440C7" w:rsidRPr="00DE355D">
        <w:rPr>
          <w:sz w:val="22"/>
          <w:szCs w:val="22"/>
          <w:lang w:val="en-US"/>
        </w:rPr>
        <w:t>cell</w:t>
      </w:r>
      <w:r w:rsidRPr="00DE355D">
        <w:rPr>
          <w:sz w:val="22"/>
          <w:szCs w:val="22"/>
        </w:rPr>
        <w:t>, создание файлов программирования, активацией трафика, выявление и устранение неполадок.</w:t>
      </w:r>
    </w:p>
    <w:p w:rsidR="00B127E2" w:rsidRPr="00DE355D" w:rsidRDefault="00B127E2" w:rsidP="00B127E2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="00B35D1C" w:rsidRPr="00DE355D">
        <w:rPr>
          <w:sz w:val="22"/>
          <w:szCs w:val="22"/>
        </w:rPr>
        <w:t> </w:t>
      </w:r>
      <w:r w:rsidRPr="00DE355D">
        <w:rPr>
          <w:sz w:val="22"/>
          <w:szCs w:val="22"/>
        </w:rPr>
        <w:t>монтаж, запуск, настройка и эксплуатация системы управления, создание баз данных и форм отчетов.</w:t>
      </w:r>
    </w:p>
    <w:p w:rsidR="00B127E2" w:rsidRPr="00DE355D" w:rsidRDefault="00B127E2" w:rsidP="00B127E2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Поставщик несет все расходы по обучению </w:t>
      </w:r>
      <w:r w:rsidR="00E40185" w:rsidRPr="00DE355D">
        <w:rPr>
          <w:sz w:val="22"/>
          <w:szCs w:val="22"/>
        </w:rPr>
        <w:t>14</w:t>
      </w:r>
      <w:r w:rsidRPr="00DE355D">
        <w:rPr>
          <w:sz w:val="22"/>
          <w:szCs w:val="22"/>
        </w:rPr>
        <w:t xml:space="preserve"> специалистов Заказчика (проезд, проживание, визовая поддержка). Стоимость запрашиваемого обучения должна быть включена в состав тендерного предложения, с предоставлением тематического плана обучения.</w:t>
      </w:r>
      <w:r w:rsidR="00E40185" w:rsidRPr="00DE355D">
        <w:rPr>
          <w:sz w:val="22"/>
          <w:szCs w:val="22"/>
        </w:rPr>
        <w:t xml:space="preserve"> Иные предложения – на обсуждение.</w:t>
      </w:r>
    </w:p>
    <w:p w:rsidR="00B127E2" w:rsidRPr="00DE355D" w:rsidRDefault="00B127E2" w:rsidP="00B127E2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Обучение должно производиться с организацией демонстрации работы на реальной системе и стендах, с отработкой аварийных ситуаций.</w:t>
      </w:r>
    </w:p>
    <w:p w:rsidR="00B72201" w:rsidRPr="00DE355D" w:rsidRDefault="00B72201">
      <w:pPr>
        <w:ind w:firstLine="567"/>
        <w:jc w:val="both"/>
        <w:rPr>
          <w:sz w:val="22"/>
          <w:szCs w:val="22"/>
        </w:rPr>
      </w:pP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75" w:name="_Toc206747976"/>
      <w:r w:rsidRPr="00DE355D">
        <w:rPr>
          <w:rFonts w:ascii="Times New Roman" w:hAnsi="Times New Roman" w:cs="Times New Roman"/>
          <w:sz w:val="22"/>
          <w:szCs w:val="22"/>
        </w:rPr>
        <w:t>Требования к документации</w:t>
      </w:r>
      <w:bookmarkEnd w:id="75"/>
    </w:p>
    <w:p w:rsidR="00B72201" w:rsidRPr="00DE355D" w:rsidRDefault="00E565AB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обязан предоставить на электронном и</w:t>
      </w:r>
      <w:r w:rsidR="00B63DDC" w:rsidRPr="00DE355D">
        <w:rPr>
          <w:sz w:val="22"/>
          <w:szCs w:val="22"/>
        </w:rPr>
        <w:t>ли</w:t>
      </w:r>
      <w:r w:rsidR="00A73F0E" w:rsidRPr="00DE355D">
        <w:rPr>
          <w:sz w:val="22"/>
          <w:szCs w:val="22"/>
        </w:rPr>
        <w:t xml:space="preserve"> бумажном носителях техническую и монтажную документацию на русском или английском языках, содержащую: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Детальную конфигурацию и технические характеристики оборудования (число и типы интерфейсов каждого элемента, максимальная производительность каждого элемента, шаг расширения, номинальные для поставляемой конфигурации оборудования величины электропотребления и тепловыделения);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Общее описание оборудования;</w:t>
      </w:r>
      <w:r w:rsidRPr="00DE355D">
        <w:rPr>
          <w:sz w:val="22"/>
          <w:szCs w:val="22"/>
        </w:rPr>
        <w:tab/>
      </w:r>
      <w:r w:rsidRPr="00DE355D">
        <w:rPr>
          <w:sz w:val="22"/>
          <w:szCs w:val="22"/>
        </w:rPr>
        <w:tab/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Функциональное описание (описание модулей, функциональных блоков, программного обеспечения);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Максимальные и рабочие величины электропотребления, тепловыделения;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Руководство по эксплуатации.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описание и частоту выходов основных релизов программного обеспечения. Данное описание должно включать описание стандартных и опциональных возможностей программного обеспечения на ближайшие три года;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детальную</w:t>
      </w:r>
      <w:r w:rsidRPr="00DE355D">
        <w:rPr>
          <w:sz w:val="22"/>
          <w:szCs w:val="22"/>
          <w:lang w:val="uk-UA"/>
        </w:rPr>
        <w:t xml:space="preserve"> </w:t>
      </w:r>
      <w:r w:rsidRPr="00DE355D">
        <w:rPr>
          <w:sz w:val="22"/>
          <w:szCs w:val="22"/>
        </w:rPr>
        <w:t>конфигурацию и технические характеристики оборудования (число и типы интерфейсов каждого элемента, максимальная</w:t>
      </w:r>
      <w:r w:rsidRPr="00DE355D">
        <w:rPr>
          <w:sz w:val="22"/>
          <w:szCs w:val="22"/>
          <w:lang w:val="uk-UA"/>
        </w:rPr>
        <w:t xml:space="preserve"> </w:t>
      </w:r>
      <w:r w:rsidRPr="00DE355D">
        <w:rPr>
          <w:sz w:val="22"/>
          <w:szCs w:val="22"/>
        </w:rPr>
        <w:t>производительность каждого элемента,</w:t>
      </w:r>
      <w:r w:rsidRPr="00DE355D">
        <w:rPr>
          <w:sz w:val="22"/>
          <w:szCs w:val="22"/>
          <w:lang w:val="uk-UA"/>
        </w:rPr>
        <w:t xml:space="preserve"> шаг </w:t>
      </w:r>
      <w:r w:rsidRPr="00DE355D">
        <w:rPr>
          <w:sz w:val="22"/>
          <w:szCs w:val="22"/>
        </w:rPr>
        <w:t>расширения</w:t>
      </w:r>
      <w:r w:rsidRPr="00DE355D">
        <w:rPr>
          <w:sz w:val="22"/>
          <w:szCs w:val="22"/>
          <w:lang w:val="uk-UA"/>
        </w:rPr>
        <w:t xml:space="preserve">, </w:t>
      </w:r>
      <w:r w:rsidRPr="00DE355D">
        <w:rPr>
          <w:sz w:val="22"/>
          <w:szCs w:val="22"/>
        </w:rPr>
        <w:t>номинальные для поставляемой конфигурации оборудования величины электропотребления и тепловыделения);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Перечень (спецификацию) поставляемого оборудования и программного обеспечения.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 описание отдельных устройств и программ;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lastRenderedPageBreak/>
        <w:t>- максимальные и рабочие величины электропотребления, тепловыделения, нагрузки на пол;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- руководство по эксплуатации, в том числе </w:t>
      </w:r>
      <w:r w:rsidR="00B63DDC" w:rsidRPr="00DE355D">
        <w:rPr>
          <w:sz w:val="22"/>
          <w:szCs w:val="22"/>
        </w:rPr>
        <w:t>–</w:t>
      </w:r>
      <w:r w:rsidRPr="00DE355D">
        <w:rPr>
          <w:sz w:val="22"/>
          <w:szCs w:val="22"/>
        </w:rPr>
        <w:t xml:space="preserve"> </w:t>
      </w:r>
      <w:r w:rsidRPr="00DE355D">
        <w:rPr>
          <w:sz w:val="22"/>
          <w:szCs w:val="22"/>
          <w:lang w:val="en-US"/>
        </w:rPr>
        <w:t>Task</w:t>
      </w:r>
      <w:r w:rsidRPr="00DE355D">
        <w:rPr>
          <w:sz w:val="22"/>
          <w:szCs w:val="22"/>
        </w:rPr>
        <w:t xml:space="preserve"> </w:t>
      </w:r>
      <w:r w:rsidRPr="00DE355D">
        <w:rPr>
          <w:sz w:val="22"/>
          <w:szCs w:val="22"/>
          <w:lang w:val="en-US"/>
        </w:rPr>
        <w:t>manual</w:t>
      </w:r>
      <w:r w:rsidRPr="00DE355D">
        <w:rPr>
          <w:sz w:val="22"/>
          <w:szCs w:val="22"/>
        </w:rPr>
        <w:t xml:space="preserve"> (описание команд), описание счетчиков, статистики и пр.</w:t>
      </w:r>
    </w:p>
    <w:p w:rsidR="001D2E23" w:rsidRPr="00DE355D" w:rsidRDefault="001D2E23">
      <w:pPr>
        <w:ind w:firstLine="567"/>
        <w:jc w:val="both"/>
        <w:rPr>
          <w:color w:val="000000"/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color w:val="000000"/>
          <w:sz w:val="22"/>
          <w:szCs w:val="22"/>
        </w:rPr>
        <w:t xml:space="preserve"> Поставщик обязан предоставить схемы шкафов/стоек/шасси с указанием размещения внутри оборудования для полной (максимальной) конфигурации оборудования и для предлагаемой конфигурации оборудования.</w:t>
      </w:r>
    </w:p>
    <w:p w:rsidR="001D2E23" w:rsidRPr="00DE355D" w:rsidRDefault="001D2E23">
      <w:pPr>
        <w:ind w:firstLine="567"/>
        <w:jc w:val="both"/>
        <w:rPr>
          <w:color w:val="000000"/>
          <w:sz w:val="22"/>
          <w:szCs w:val="22"/>
        </w:rPr>
      </w:pPr>
      <w:r w:rsidRPr="00DE355D">
        <w:rPr>
          <w:color w:val="000000"/>
          <w:sz w:val="22"/>
          <w:szCs w:val="22"/>
        </w:rPr>
        <w:t>- Поставщик обязан предоставить схемы и/или таблицы прокладки сигнальных, линейных и электропитающих кабелей.</w:t>
      </w:r>
    </w:p>
    <w:p w:rsidR="001D2E23" w:rsidRPr="00DE355D" w:rsidRDefault="001D2E23">
      <w:pPr>
        <w:ind w:firstLine="567"/>
        <w:jc w:val="both"/>
        <w:rPr>
          <w:color w:val="000000"/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color w:val="000000"/>
          <w:sz w:val="22"/>
          <w:szCs w:val="22"/>
        </w:rPr>
        <w:t xml:space="preserve"> Поставщик обязан предоставить перечень (спецификацию) устанавливаемого оборудования и программного обеспечения.</w:t>
      </w:r>
    </w:p>
    <w:p w:rsidR="001D2E23" w:rsidRPr="00DE355D" w:rsidRDefault="001D2E23">
      <w:pPr>
        <w:ind w:firstLine="567"/>
        <w:jc w:val="both"/>
        <w:rPr>
          <w:color w:val="000000"/>
          <w:sz w:val="22"/>
          <w:szCs w:val="22"/>
        </w:rPr>
      </w:pPr>
      <w:r w:rsidRPr="00DE355D">
        <w:rPr>
          <w:color w:val="000000"/>
          <w:sz w:val="22"/>
          <w:szCs w:val="22"/>
        </w:rPr>
        <w:t>- Поставщик обязан предоставить общее описание оборудования, функциональное описание (описание модулей, функциональных блоков, программного обеспечения), описание отдельных устройств и программ, руководство по эксплуатации, в том числе и настройки функционала оборудования, описание счетчиков, статистики и прочее.</w:t>
      </w:r>
    </w:p>
    <w:p w:rsidR="001D2E23" w:rsidRPr="00DE355D" w:rsidRDefault="001D2E23">
      <w:pPr>
        <w:ind w:firstLine="567"/>
        <w:jc w:val="both"/>
        <w:rPr>
          <w:color w:val="000000"/>
          <w:sz w:val="22"/>
          <w:szCs w:val="22"/>
        </w:rPr>
      </w:pPr>
      <w:r w:rsidRPr="00DE355D">
        <w:rPr>
          <w:color w:val="000000"/>
          <w:sz w:val="22"/>
          <w:szCs w:val="22"/>
        </w:rPr>
        <w:t xml:space="preserve">- Поставщик обязан предоставить информацию </w:t>
      </w:r>
      <w:r w:rsidR="003D538E" w:rsidRPr="00DE355D">
        <w:rPr>
          <w:color w:val="000000"/>
          <w:sz w:val="22"/>
          <w:szCs w:val="22"/>
        </w:rPr>
        <w:t>о максимальные и рабочие величины</w:t>
      </w:r>
      <w:r w:rsidRPr="00DE355D">
        <w:rPr>
          <w:color w:val="000000"/>
          <w:sz w:val="22"/>
          <w:szCs w:val="22"/>
        </w:rPr>
        <w:t xml:space="preserve"> электропотребления и тепловыделения всех модулей и блоков.</w:t>
      </w:r>
    </w:p>
    <w:p w:rsidR="001D2E23" w:rsidRPr="00DE355D" w:rsidRDefault="001D2E23">
      <w:pPr>
        <w:ind w:firstLine="567"/>
        <w:jc w:val="both"/>
        <w:rPr>
          <w:color w:val="000000"/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color w:val="000000"/>
          <w:sz w:val="22"/>
          <w:szCs w:val="22"/>
        </w:rPr>
        <w:t>Поставщик обязан предоставить схемы подключения и интеграции поставляемого АПК с существующей сетью РРЛ c указанием настроек портов и функционала, с последующей корректировкой при внесении замечаний со стороны Заказчика.</w:t>
      </w:r>
    </w:p>
    <w:p w:rsidR="001D2E23" w:rsidRPr="00DE355D" w:rsidRDefault="001D2E23" w:rsidP="001D2E23">
      <w:pPr>
        <w:ind w:firstLine="567"/>
        <w:jc w:val="both"/>
        <w:rPr>
          <w:color w:val="000000"/>
          <w:sz w:val="22"/>
          <w:szCs w:val="22"/>
        </w:rPr>
      </w:pPr>
      <w:r w:rsidRPr="00DE355D">
        <w:rPr>
          <w:color w:val="000000"/>
          <w:sz w:val="22"/>
          <w:szCs w:val="22"/>
        </w:rPr>
        <w:t>- Поставщик обязан предоставить детальную информацию по лицензированию функционала (на английском и русском языке).</w:t>
      </w:r>
    </w:p>
    <w:p w:rsidR="00B72201" w:rsidRPr="00DE355D" w:rsidRDefault="00A73F0E">
      <w:pPr>
        <w:pStyle w:val="a9"/>
        <w:spacing w:after="0" w:line="240" w:lineRule="auto"/>
        <w:rPr>
          <w:rFonts w:ascii="Times New Roman" w:hAnsi="Times New Roman"/>
          <w:szCs w:val="22"/>
        </w:rPr>
      </w:pPr>
      <w:r w:rsidRPr="00DE355D">
        <w:rPr>
          <w:rFonts w:ascii="Times New Roman" w:hAnsi="Times New Roman"/>
          <w:szCs w:val="22"/>
        </w:rPr>
        <w:t>Для каждого требования или спецификации решения Участник должен представить следующие ответы:</w:t>
      </w:r>
    </w:p>
    <w:p w:rsidR="00B72201" w:rsidRPr="00DE355D" w:rsidRDefault="00A73F0E">
      <w:pPr>
        <w:pStyle w:val="a9"/>
        <w:tabs>
          <w:tab w:val="left" w:pos="1260"/>
        </w:tabs>
        <w:spacing w:after="0" w:line="240" w:lineRule="auto"/>
        <w:rPr>
          <w:rFonts w:ascii="Times New Roman" w:hAnsi="Times New Roman"/>
          <w:szCs w:val="22"/>
        </w:rPr>
      </w:pPr>
      <w:r w:rsidRPr="00DE355D">
        <w:rPr>
          <w:rFonts w:ascii="Times New Roman" w:hAnsi="Times New Roman"/>
          <w:b/>
          <w:bCs/>
          <w:szCs w:val="22"/>
        </w:rPr>
        <w:t>Соответствует</w:t>
      </w:r>
      <w:r w:rsidRPr="00DE355D">
        <w:rPr>
          <w:rFonts w:ascii="Times New Roman" w:hAnsi="Times New Roman"/>
          <w:szCs w:val="22"/>
        </w:rPr>
        <w:t>, если предлагаемая система полностью соответствует требованию. Кроме того, там, где это может потребоваться, Производителю будет предложено дополнить свой ответ соответствующими техническими сведениями и указаниями на специальные преимущества реализации предлагаемого решения.</w:t>
      </w:r>
    </w:p>
    <w:p w:rsidR="00B72201" w:rsidRPr="00DE355D" w:rsidRDefault="00A73F0E">
      <w:pPr>
        <w:pStyle w:val="a9"/>
        <w:tabs>
          <w:tab w:val="left" w:pos="1260"/>
        </w:tabs>
        <w:spacing w:after="0" w:line="240" w:lineRule="auto"/>
        <w:rPr>
          <w:rFonts w:ascii="Times New Roman" w:hAnsi="Times New Roman"/>
          <w:szCs w:val="22"/>
        </w:rPr>
      </w:pPr>
      <w:r w:rsidRPr="00DE355D">
        <w:rPr>
          <w:rFonts w:ascii="Times New Roman" w:hAnsi="Times New Roman"/>
          <w:b/>
          <w:bCs/>
          <w:szCs w:val="22"/>
        </w:rPr>
        <w:t xml:space="preserve">Не соответствует, </w:t>
      </w:r>
      <w:r w:rsidRPr="00DE355D">
        <w:rPr>
          <w:rFonts w:ascii="Times New Roman" w:hAnsi="Times New Roman"/>
          <w:szCs w:val="22"/>
        </w:rPr>
        <w:t>если предлагаемая система не соответствует требованию.</w:t>
      </w:r>
    </w:p>
    <w:p w:rsidR="00B72201" w:rsidRPr="00DE355D" w:rsidRDefault="00A73F0E">
      <w:pPr>
        <w:pStyle w:val="a9"/>
        <w:tabs>
          <w:tab w:val="left" w:pos="1260"/>
        </w:tabs>
        <w:spacing w:after="0" w:line="240" w:lineRule="auto"/>
        <w:rPr>
          <w:rFonts w:ascii="Times New Roman" w:hAnsi="Times New Roman"/>
          <w:szCs w:val="22"/>
        </w:rPr>
      </w:pPr>
      <w:r w:rsidRPr="00DE355D">
        <w:rPr>
          <w:rFonts w:ascii="Times New Roman" w:hAnsi="Times New Roman"/>
          <w:szCs w:val="22"/>
        </w:rPr>
        <w:t>Каждое требование должно сопровождаться комментарием со стороны Участника, включающим ссылку на действующий документ, подтверждающий ответ Участника.</w:t>
      </w:r>
    </w:p>
    <w:p w:rsidR="00B72201" w:rsidRPr="00DE355D" w:rsidRDefault="00A73F0E">
      <w:pPr>
        <w:pStyle w:val="a9"/>
        <w:tabs>
          <w:tab w:val="left" w:pos="1260"/>
        </w:tabs>
        <w:spacing w:after="0" w:line="240" w:lineRule="auto"/>
        <w:rPr>
          <w:rFonts w:ascii="Times New Roman" w:hAnsi="Times New Roman"/>
          <w:szCs w:val="22"/>
        </w:rPr>
      </w:pPr>
      <w:r w:rsidRPr="00DE355D">
        <w:rPr>
          <w:rFonts w:ascii="Times New Roman" w:hAnsi="Times New Roman"/>
          <w:szCs w:val="22"/>
        </w:rPr>
        <w:t xml:space="preserve">В случае, если Участник определяет Несоответствие требованиям Заказчика, необходимо предоставлять детальное объяснение несоответствия, а также сроков, когда требование будет реализовано. </w:t>
      </w:r>
    </w:p>
    <w:p w:rsidR="00B72201" w:rsidRPr="00DE355D" w:rsidRDefault="00B72201">
      <w:pPr>
        <w:ind w:firstLine="567"/>
        <w:jc w:val="both"/>
        <w:rPr>
          <w:sz w:val="22"/>
          <w:szCs w:val="22"/>
        </w:rPr>
      </w:pP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76" w:name="_Toc206747977"/>
      <w:r w:rsidRPr="00DE355D">
        <w:rPr>
          <w:rFonts w:ascii="Times New Roman" w:hAnsi="Times New Roman" w:cs="Times New Roman"/>
          <w:sz w:val="22"/>
          <w:szCs w:val="22"/>
        </w:rPr>
        <w:t>Требования по гарантийному и постгарантийному обслуживанию</w:t>
      </w:r>
      <w:bookmarkEnd w:id="76"/>
    </w:p>
    <w:p w:rsidR="00B72201" w:rsidRPr="00DE355D" w:rsidRDefault="00B72201" w:rsidP="008166E7">
      <w:pPr>
        <w:ind w:left="360"/>
        <w:rPr>
          <w:vanish/>
          <w:sz w:val="22"/>
          <w:szCs w:val="22"/>
        </w:rPr>
      </w:pPr>
    </w:p>
    <w:p w:rsidR="00B72201" w:rsidRPr="00DE355D" w:rsidRDefault="00E565AB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гарантирует соответствие Продукции заявленной Спецификации. </w:t>
      </w: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также гарантирует отсутствие в Программном Обеспечении и Аппаратных Средствах дефектов, возникающих из-за применения дефектных материалов и/или некачественного исполнения работ, при условии их соответствующего использования, эксплуатации и техобслуживания. Кроме того, </w:t>
      </w: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гарантирует, что Программное Обеспечение соответствует функциям, указанным в техническом описании на Продукцию. 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Любые элементы Аппаратных Средств и Программного Обеспечения, не производимые </w:t>
      </w:r>
      <w:r w:rsidR="00E565AB" w:rsidRPr="00DE355D">
        <w:rPr>
          <w:sz w:val="22"/>
          <w:szCs w:val="22"/>
        </w:rPr>
        <w:t>Участник</w:t>
      </w:r>
      <w:r w:rsidRPr="00DE355D">
        <w:rPr>
          <w:sz w:val="22"/>
          <w:szCs w:val="22"/>
        </w:rPr>
        <w:t xml:space="preserve">ом и/или его Аффилированными лицами, но являющиеся частью Продукции, поставляемой согласно настоящего Технического задания (Оборудование сторонних производителей), в любом случае получают гарантию в таком же объёме и на тех же условиях её действительности, какие определены гарантийным периодом, применимым к таким элементам действительным производителем. Перечень таких элементов (при их наличии), а также применимые к ним гарантийные периоды, предоставляемые их действительным(и) производителем (производителями), будут указаны </w:t>
      </w:r>
      <w:r w:rsidR="00E565AB" w:rsidRPr="00DE355D">
        <w:rPr>
          <w:sz w:val="22"/>
          <w:szCs w:val="22"/>
        </w:rPr>
        <w:t>Участник</w:t>
      </w:r>
      <w:r w:rsidRPr="00DE355D">
        <w:rPr>
          <w:sz w:val="22"/>
          <w:szCs w:val="22"/>
        </w:rPr>
        <w:t>ом в Спецификации к Контракту.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В случае сбоев или неправильного функционирования Программного обеспечения в течение гарантийного периода, произошедший из-за самой Продукции, </w:t>
      </w:r>
      <w:r w:rsidR="00E565AB" w:rsidRPr="00DE355D">
        <w:rPr>
          <w:sz w:val="22"/>
          <w:szCs w:val="22"/>
        </w:rPr>
        <w:t>Участник</w:t>
      </w:r>
      <w:r w:rsidRPr="00DE355D">
        <w:rPr>
          <w:sz w:val="22"/>
          <w:szCs w:val="22"/>
        </w:rPr>
        <w:t xml:space="preserve"> гарантирует бесплатную наладку или восстановление Программного обеспечения в течение десяти (10) дней с даты уведомления.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Гарантийный срок </w:t>
      </w:r>
      <w:r w:rsidR="00E565AB" w:rsidRPr="00DE355D">
        <w:rPr>
          <w:color w:val="000000"/>
          <w:sz w:val="22"/>
          <w:szCs w:val="22"/>
        </w:rPr>
        <w:t>Участник</w:t>
      </w:r>
      <w:r w:rsidRPr="00DE355D">
        <w:rPr>
          <w:color w:val="000000"/>
          <w:sz w:val="22"/>
          <w:szCs w:val="22"/>
        </w:rPr>
        <w:t>а</w:t>
      </w:r>
      <w:r w:rsidRPr="00DE355D">
        <w:rPr>
          <w:sz w:val="22"/>
          <w:szCs w:val="22"/>
        </w:rPr>
        <w:t xml:space="preserve"> на восстановленные или замененные части оборудования должен быть продлен с учетом времени замены</w:t>
      </w:r>
      <w:r w:rsidR="00AF69EC" w:rsidRPr="00DE355D">
        <w:rPr>
          <w:sz w:val="22"/>
          <w:szCs w:val="22"/>
        </w:rPr>
        <w:t>.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Обязательства </w:t>
      </w:r>
      <w:r w:rsidR="00E565AB" w:rsidRPr="00DE355D">
        <w:rPr>
          <w:color w:val="000000"/>
          <w:sz w:val="22"/>
          <w:szCs w:val="22"/>
        </w:rPr>
        <w:t>Участник</w:t>
      </w:r>
      <w:r w:rsidRPr="00DE355D">
        <w:rPr>
          <w:color w:val="000000"/>
          <w:sz w:val="22"/>
          <w:szCs w:val="22"/>
        </w:rPr>
        <w:t>а</w:t>
      </w:r>
      <w:r w:rsidRPr="00DE355D">
        <w:rPr>
          <w:sz w:val="22"/>
          <w:szCs w:val="22"/>
        </w:rPr>
        <w:t xml:space="preserve"> согласно оговоренной гарантии будут ограничены ремонтом или заменой Продукции (её Компонентов). 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Обязательства по постгарантийному обслуживанию определяется отдельным Техническим заданием и контрактом.</w:t>
      </w:r>
    </w:p>
    <w:p w:rsidR="00B72201" w:rsidRPr="00DE355D" w:rsidRDefault="00AF69EC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lastRenderedPageBreak/>
        <w:t>Участник должен предоставить цены на техническую поддержку на пять лет.</w:t>
      </w:r>
    </w:p>
    <w:p w:rsidR="00B72201" w:rsidRPr="00DE355D" w:rsidRDefault="00A73F0E">
      <w:pPr>
        <w:tabs>
          <w:tab w:val="left" w:pos="126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DE355D">
        <w:rPr>
          <w:color w:val="000000"/>
          <w:sz w:val="22"/>
          <w:szCs w:val="22"/>
        </w:rPr>
        <w:t>В гарантийную поддержку должны быть включены следующие услуги:</w:t>
      </w:r>
    </w:p>
    <w:p w:rsidR="00B72201" w:rsidRPr="00DE355D" w:rsidRDefault="00A73F0E">
      <w:pPr>
        <w:tabs>
          <w:tab w:val="left" w:pos="24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 -</w:t>
      </w:r>
      <w:r w:rsidRPr="00DE355D">
        <w:rPr>
          <w:sz w:val="22"/>
          <w:szCs w:val="22"/>
        </w:rPr>
        <w:tab/>
        <w:t>Услуги ремонта и замены неисправного оборудования;</w:t>
      </w:r>
    </w:p>
    <w:p w:rsidR="00B72201" w:rsidRPr="00DE355D" w:rsidRDefault="00A73F0E">
      <w:pPr>
        <w:tabs>
          <w:tab w:val="left" w:pos="24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 -</w:t>
      </w:r>
      <w:r w:rsidRPr="00DE355D">
        <w:rPr>
          <w:sz w:val="22"/>
          <w:szCs w:val="22"/>
        </w:rPr>
        <w:tab/>
        <w:t>Техническая поддержка, направленная на поддержание работоспособности оборудования и ПО, либо, в случае возникновения отказов, восстановление работоспособности оборудования и ПО;</w:t>
      </w:r>
    </w:p>
    <w:p w:rsidR="00B72201" w:rsidRPr="00DE355D" w:rsidRDefault="00A73F0E">
      <w:pPr>
        <w:tabs>
          <w:tab w:val="left" w:pos="24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Консультации специалистов Заказчика по вопросам эксплуатации оборудования;</w:t>
      </w:r>
    </w:p>
    <w:p w:rsidR="00B72201" w:rsidRPr="00DE355D" w:rsidRDefault="00A73F0E">
      <w:pPr>
        <w:tabs>
          <w:tab w:val="left" w:pos="248"/>
        </w:tabs>
        <w:jc w:val="both"/>
        <w:rPr>
          <w:color w:val="000000"/>
          <w:sz w:val="22"/>
          <w:szCs w:val="22"/>
        </w:rPr>
      </w:pPr>
      <w:r w:rsidRPr="00DE355D">
        <w:rPr>
          <w:color w:val="000000"/>
          <w:sz w:val="22"/>
          <w:szCs w:val="22"/>
        </w:rPr>
        <w:t>-</w:t>
      </w:r>
      <w:r w:rsidRPr="00DE355D">
        <w:rPr>
          <w:color w:val="000000"/>
          <w:sz w:val="22"/>
          <w:szCs w:val="22"/>
        </w:rPr>
        <w:tab/>
        <w:t xml:space="preserve">Регулярное предоставление и установка </w:t>
      </w:r>
      <w:r w:rsidR="00E565AB" w:rsidRPr="00DE355D">
        <w:rPr>
          <w:color w:val="000000"/>
          <w:sz w:val="22"/>
          <w:szCs w:val="22"/>
        </w:rPr>
        <w:t>Участник</w:t>
      </w:r>
      <w:r w:rsidRPr="00DE355D">
        <w:rPr>
          <w:color w:val="000000"/>
          <w:sz w:val="22"/>
          <w:szCs w:val="22"/>
        </w:rPr>
        <w:t>ом пакетов Программных коррекций;</w:t>
      </w:r>
    </w:p>
    <w:p w:rsidR="00B72201" w:rsidRPr="00DE355D" w:rsidRDefault="00A73F0E">
      <w:pPr>
        <w:tabs>
          <w:tab w:val="left" w:pos="248"/>
        </w:tabs>
        <w:jc w:val="both"/>
        <w:rPr>
          <w:color w:val="000000"/>
          <w:sz w:val="22"/>
          <w:szCs w:val="22"/>
        </w:rPr>
      </w:pPr>
      <w:r w:rsidRPr="00DE355D">
        <w:rPr>
          <w:rFonts w:eastAsia="A"/>
          <w:color w:val="000000"/>
          <w:sz w:val="22"/>
          <w:szCs w:val="22"/>
        </w:rPr>
        <w:t>-</w:t>
      </w:r>
      <w:r w:rsidRPr="00DE355D">
        <w:rPr>
          <w:rFonts w:eastAsia="A"/>
          <w:color w:val="000000"/>
          <w:sz w:val="22"/>
          <w:szCs w:val="22"/>
        </w:rPr>
        <w:tab/>
        <w:t>Предоставление обновленных информационных материалов (документации);</w:t>
      </w:r>
    </w:p>
    <w:p w:rsidR="00B72201" w:rsidRPr="00DE355D" w:rsidRDefault="00A73F0E">
      <w:pPr>
        <w:tabs>
          <w:tab w:val="left" w:pos="248"/>
        </w:tabs>
        <w:jc w:val="both"/>
        <w:rPr>
          <w:rFonts w:eastAsia="A"/>
          <w:color w:val="000000"/>
          <w:sz w:val="22"/>
          <w:szCs w:val="22"/>
        </w:rPr>
      </w:pPr>
      <w:r w:rsidRPr="00DE355D">
        <w:rPr>
          <w:rFonts w:eastAsia="A"/>
          <w:color w:val="000000"/>
          <w:sz w:val="22"/>
          <w:szCs w:val="22"/>
        </w:rPr>
        <w:t>-</w:t>
      </w:r>
      <w:r w:rsidRPr="00DE355D">
        <w:rPr>
          <w:rFonts w:eastAsia="A"/>
          <w:color w:val="000000"/>
          <w:sz w:val="22"/>
          <w:szCs w:val="22"/>
        </w:rPr>
        <w:tab/>
        <w:t xml:space="preserve">Оказание поддержки в периоды повышенной нагрузки (в случае необходимости по требованию Заказчика присутствие специалистов </w:t>
      </w:r>
      <w:r w:rsidR="00E565AB" w:rsidRPr="00DE355D">
        <w:rPr>
          <w:rFonts w:eastAsia="A"/>
          <w:color w:val="000000"/>
          <w:sz w:val="22"/>
          <w:szCs w:val="22"/>
        </w:rPr>
        <w:t>Участник</w:t>
      </w:r>
      <w:r w:rsidRPr="00DE355D">
        <w:rPr>
          <w:rFonts w:eastAsia="A"/>
          <w:color w:val="000000"/>
          <w:sz w:val="22"/>
          <w:szCs w:val="22"/>
        </w:rPr>
        <w:t>а на технологических площадках);</w:t>
      </w:r>
    </w:p>
    <w:p w:rsidR="00B72201" w:rsidRPr="00DE355D" w:rsidRDefault="00A73F0E">
      <w:pPr>
        <w:jc w:val="both"/>
        <w:rPr>
          <w:sz w:val="22"/>
          <w:szCs w:val="22"/>
        </w:rPr>
      </w:pPr>
      <w:r w:rsidRPr="00DE355D">
        <w:rPr>
          <w:rFonts w:eastAsia="A"/>
          <w:color w:val="000000"/>
          <w:sz w:val="22"/>
          <w:szCs w:val="22"/>
        </w:rPr>
        <w:t>- Периодическая профилактическая диагностика и обследование оборудования не менее двух раз в год, а также при подготовке к дням наибольшей нагрузки (праздники, маркетинговые акции и т.п.).</w:t>
      </w:r>
    </w:p>
    <w:p w:rsidR="00B72201" w:rsidRPr="00DE355D" w:rsidRDefault="00E565AB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обязуется в гарантийный период обеспечить бесплатный ремонт (замену) оборудования (его частей), обновление версий программного обеспечения, устранение выявленных дефектов и недостатков ПО и оборудования.</w:t>
      </w:r>
    </w:p>
    <w:p w:rsidR="00B72201" w:rsidRPr="00DE355D" w:rsidRDefault="00E565AB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обязуется в гарантийный период обеспечить бесплатный ремонт (замену) оборудования (его частей), обновление версий программного обеспечения, устранение выявленных дефектов и недостатков ПО и оборудования </w:t>
      </w:r>
      <w:r w:rsidR="00A73F0E" w:rsidRPr="00DE355D">
        <w:rPr>
          <w:color w:val="000000"/>
          <w:sz w:val="22"/>
          <w:szCs w:val="22"/>
          <w:lang w:eastAsia="uk-UA"/>
        </w:rPr>
        <w:t>сторонних производителей (входящих в состав и являющихся неотъемлемой частью поставляемого оборудования)</w:t>
      </w:r>
      <w:r w:rsidR="00A73F0E" w:rsidRPr="00DE355D">
        <w:rPr>
          <w:sz w:val="22"/>
          <w:szCs w:val="22"/>
        </w:rPr>
        <w:t>.</w:t>
      </w:r>
    </w:p>
    <w:p w:rsidR="00B72201" w:rsidRPr="00DE355D" w:rsidRDefault="00E565AB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обязуется при необходимости по требованию Заказчика обеспечить присутствие на площадке специалиста во время аварии, оказание технической и консультационной поддержки для решения проблем.</w:t>
      </w:r>
    </w:p>
    <w:p w:rsidR="00B72201" w:rsidRPr="00DE355D" w:rsidRDefault="00E565AB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Участник</w:t>
      </w:r>
      <w:r w:rsidR="00A73F0E" w:rsidRPr="00DE355D">
        <w:rPr>
          <w:sz w:val="22"/>
          <w:szCs w:val="22"/>
        </w:rPr>
        <w:t xml:space="preserve"> обязуется обеспечить следующие сроки оказания услуг по технической поддержке в гарантийный период:</w:t>
      </w:r>
    </w:p>
    <w:p w:rsidR="00B72201" w:rsidRPr="00DE355D" w:rsidRDefault="00A73F0E">
      <w:pPr>
        <w:jc w:val="both"/>
        <w:rPr>
          <w:sz w:val="22"/>
          <w:szCs w:val="22"/>
          <w:u w:val="single"/>
        </w:rPr>
      </w:pPr>
      <w:r w:rsidRPr="00DE355D">
        <w:rPr>
          <w:sz w:val="22"/>
          <w:szCs w:val="22"/>
          <w:u w:val="single"/>
        </w:rPr>
        <w:t xml:space="preserve">Приоритет «Критичный» - </w:t>
      </w:r>
      <w:r w:rsidRPr="00DE355D">
        <w:rPr>
          <w:color w:val="000000"/>
          <w:sz w:val="22"/>
          <w:szCs w:val="22"/>
        </w:rPr>
        <w:t>Аварийная техническая поддержка (EMERGENCY)</w:t>
      </w:r>
      <w:r w:rsidRPr="00DE355D">
        <w:rPr>
          <w:sz w:val="22"/>
          <w:szCs w:val="22"/>
          <w:u w:val="single"/>
        </w:rPr>
        <w:t>: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доступность: 24 часа в сутки, 7 дней в неделю, 365/366 дней в году;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время реагирования: до 30 минут (с момента обращения);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временное решение: до 4-х часов (с момента обращения);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полное решение: не более 10 календарных дней (с момента обращения).</w:t>
      </w:r>
    </w:p>
    <w:p w:rsidR="00B72201" w:rsidRPr="00DE355D" w:rsidRDefault="00A73F0E">
      <w:pPr>
        <w:jc w:val="both"/>
        <w:rPr>
          <w:sz w:val="22"/>
          <w:szCs w:val="22"/>
          <w:u w:val="single"/>
        </w:rPr>
      </w:pPr>
      <w:r w:rsidRPr="00DE355D">
        <w:rPr>
          <w:sz w:val="22"/>
          <w:szCs w:val="22"/>
          <w:u w:val="single"/>
        </w:rPr>
        <w:t xml:space="preserve">Приоритет «Высокий» - </w:t>
      </w:r>
      <w:r w:rsidRPr="00DE355D">
        <w:rPr>
          <w:color w:val="000000"/>
          <w:sz w:val="22"/>
          <w:szCs w:val="22"/>
        </w:rPr>
        <w:t>Техническая поддержка критических проблем (CRI)</w:t>
      </w:r>
      <w:r w:rsidRPr="00DE355D">
        <w:rPr>
          <w:sz w:val="22"/>
          <w:szCs w:val="22"/>
          <w:u w:val="single"/>
        </w:rPr>
        <w:t>: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доступность: 24 часа в сутки, 7 дней в неделю, 365/366 дней в году;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время реагирования: до 30 минут (с момента обращения);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временное решение: до 8-ми часов (с момента обращения);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полное решение: не более 20 календарных дней (с момента обращения).</w:t>
      </w:r>
    </w:p>
    <w:p w:rsidR="00B72201" w:rsidRPr="00DE355D" w:rsidRDefault="00A73F0E">
      <w:pPr>
        <w:jc w:val="both"/>
        <w:rPr>
          <w:sz w:val="22"/>
          <w:szCs w:val="22"/>
          <w:u w:val="single"/>
        </w:rPr>
      </w:pPr>
      <w:r w:rsidRPr="00DE355D">
        <w:rPr>
          <w:sz w:val="22"/>
          <w:szCs w:val="22"/>
          <w:u w:val="single"/>
        </w:rPr>
        <w:t xml:space="preserve">Приоритет «Средний» - </w:t>
      </w:r>
      <w:r w:rsidRPr="00DE355D">
        <w:rPr>
          <w:color w:val="000000"/>
          <w:sz w:val="22"/>
          <w:szCs w:val="22"/>
        </w:rPr>
        <w:t>Техническая поддержка значительных проблем (MAJ)</w:t>
      </w:r>
      <w:r w:rsidRPr="00DE355D">
        <w:rPr>
          <w:sz w:val="22"/>
          <w:szCs w:val="22"/>
          <w:u w:val="single"/>
        </w:rPr>
        <w:t>: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доступность: 24 часа в сутки, 7 дней в неделю, 365/366 дней в году;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время реагирования: до 60 минут (с момента обращения);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временное решение: до 3-х дней (с момента обращения);</w:t>
      </w:r>
    </w:p>
    <w:p w:rsidR="00B72201" w:rsidRPr="00DE355D" w:rsidRDefault="00A73F0E">
      <w:pPr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полное решение: не более 30 календарных дней (с момента обращения).</w:t>
      </w:r>
    </w:p>
    <w:p w:rsidR="00B72201" w:rsidRPr="00DE355D" w:rsidRDefault="00A73F0E">
      <w:pPr>
        <w:jc w:val="both"/>
        <w:rPr>
          <w:sz w:val="22"/>
          <w:szCs w:val="22"/>
          <w:u w:val="single"/>
        </w:rPr>
      </w:pPr>
      <w:r w:rsidRPr="00DE355D">
        <w:rPr>
          <w:sz w:val="22"/>
          <w:szCs w:val="22"/>
          <w:u w:val="single"/>
        </w:rPr>
        <w:t xml:space="preserve">Приоритет «Низкий» - </w:t>
      </w:r>
      <w:r w:rsidRPr="00DE355D">
        <w:rPr>
          <w:color w:val="000000"/>
          <w:sz w:val="22"/>
          <w:szCs w:val="22"/>
        </w:rPr>
        <w:t>Техническая поддержка не значительных проблем или техническая консультация (MIN)</w:t>
      </w:r>
      <w:r w:rsidRPr="00DE355D">
        <w:rPr>
          <w:sz w:val="22"/>
          <w:szCs w:val="22"/>
          <w:u w:val="single"/>
        </w:rPr>
        <w:t>: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доступность: 5 дней в неделю (кроме субботы, воскресенья и праздничных дней), 8 часов в день (с 09:00 до 18:00 по времени оператора);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время реагирования: до 60 минут (с момента обращения);</w:t>
      </w:r>
    </w:p>
    <w:p w:rsidR="00B72201" w:rsidRPr="00DE355D" w:rsidRDefault="00A73F0E">
      <w:pPr>
        <w:tabs>
          <w:tab w:val="left" w:pos="286"/>
        </w:tabs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временное решение: до 15-ти дней (с момента обращения);</w:t>
      </w:r>
    </w:p>
    <w:p w:rsidR="00B72201" w:rsidRPr="00DE355D" w:rsidRDefault="00A73F0E">
      <w:pPr>
        <w:jc w:val="both"/>
        <w:rPr>
          <w:sz w:val="22"/>
          <w:szCs w:val="22"/>
        </w:rPr>
      </w:pPr>
      <w:r w:rsidRPr="00DE355D">
        <w:rPr>
          <w:sz w:val="22"/>
          <w:szCs w:val="22"/>
        </w:rPr>
        <w:t>-</w:t>
      </w:r>
      <w:r w:rsidRPr="00DE355D">
        <w:rPr>
          <w:sz w:val="22"/>
          <w:szCs w:val="22"/>
        </w:rPr>
        <w:tab/>
        <w:t>полное решение: не более 40 календарных дней (с момента обращения).</w:t>
      </w:r>
    </w:p>
    <w:p w:rsidR="00B72201" w:rsidRPr="00DE355D" w:rsidRDefault="00B72201">
      <w:pPr>
        <w:jc w:val="both"/>
        <w:rPr>
          <w:sz w:val="22"/>
          <w:szCs w:val="22"/>
        </w:rPr>
      </w:pPr>
    </w:p>
    <w:p w:rsidR="003037FB" w:rsidRPr="00DE355D" w:rsidRDefault="003037FB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77" w:name="_Toc206747978"/>
      <w:r w:rsidRPr="00DE355D">
        <w:rPr>
          <w:rFonts w:ascii="Times New Roman" w:hAnsi="Times New Roman" w:cs="Times New Roman"/>
          <w:sz w:val="22"/>
          <w:szCs w:val="22"/>
        </w:rPr>
        <w:t>Приемочное тестирование</w:t>
      </w:r>
      <w:bookmarkEnd w:id="77"/>
    </w:p>
    <w:p w:rsidR="003037FB" w:rsidRPr="00DE355D" w:rsidRDefault="003037FB" w:rsidP="003037FB">
      <w:pPr>
        <w:rPr>
          <w:sz w:val="22"/>
          <w:szCs w:val="22"/>
        </w:rPr>
      </w:pPr>
    </w:p>
    <w:tbl>
      <w:tblPr>
        <w:tblW w:w="9424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24"/>
      </w:tblGrid>
      <w:tr w:rsidR="003037FB" w:rsidRPr="00DE355D" w:rsidTr="00081B3E">
        <w:tc>
          <w:tcPr>
            <w:tcW w:w="8857" w:type="dxa"/>
            <w:vAlign w:val="center"/>
          </w:tcPr>
          <w:p w:rsidR="003037FB" w:rsidRPr="00DE355D" w:rsidRDefault="003037FB" w:rsidP="00081B3E">
            <w:pPr>
              <w:tabs>
                <w:tab w:val="left" w:pos="1418"/>
                <w:tab w:val="left" w:pos="9639"/>
              </w:tabs>
              <w:ind w:left="142" w:right="283" w:firstLine="142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К ПСИ (приемо-сдаточные испытания) представляется полностью смонтированное и настроенное оборудование, включая настроенные отчеты статистики.</w:t>
            </w:r>
          </w:p>
        </w:tc>
      </w:tr>
      <w:tr w:rsidR="003037FB" w:rsidRPr="00DE355D" w:rsidTr="00081B3E">
        <w:tc>
          <w:tcPr>
            <w:tcW w:w="8857" w:type="dxa"/>
            <w:vAlign w:val="center"/>
          </w:tcPr>
          <w:p w:rsidR="003037FB" w:rsidRPr="00DE355D" w:rsidRDefault="003037FB" w:rsidP="00081B3E">
            <w:pPr>
              <w:tabs>
                <w:tab w:val="left" w:pos="1418"/>
                <w:tab w:val="left" w:pos="9639"/>
              </w:tabs>
              <w:ind w:left="142" w:right="283" w:firstLine="142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Исполнитель должен предоставить методику проведения тестирования, для подтверждения выполнения требований к оборудованию РРЛ.</w:t>
            </w:r>
          </w:p>
        </w:tc>
      </w:tr>
      <w:tr w:rsidR="003037FB" w:rsidRPr="00DE355D" w:rsidTr="00081B3E">
        <w:tc>
          <w:tcPr>
            <w:tcW w:w="8857" w:type="dxa"/>
            <w:vAlign w:val="center"/>
          </w:tcPr>
          <w:p w:rsidR="003037FB" w:rsidRPr="00DE355D" w:rsidRDefault="003037FB" w:rsidP="00081B3E">
            <w:pPr>
              <w:tabs>
                <w:tab w:val="left" w:pos="1418"/>
                <w:tab w:val="left" w:pos="9639"/>
              </w:tabs>
              <w:ind w:left="142" w:right="283" w:firstLine="142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Методика должна быть согласованна со специалистами заказчика.</w:t>
            </w:r>
          </w:p>
        </w:tc>
      </w:tr>
      <w:tr w:rsidR="003037FB" w:rsidRPr="00DE355D" w:rsidTr="00081B3E">
        <w:tc>
          <w:tcPr>
            <w:tcW w:w="8857" w:type="dxa"/>
            <w:vAlign w:val="center"/>
          </w:tcPr>
          <w:p w:rsidR="003037FB" w:rsidRPr="00DE355D" w:rsidRDefault="003037FB" w:rsidP="00081B3E">
            <w:pPr>
              <w:tabs>
                <w:tab w:val="left" w:pos="1418"/>
                <w:tab w:val="left" w:pos="9639"/>
              </w:tabs>
              <w:ind w:left="142" w:right="283" w:firstLine="142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Исполнитель должен предоставить алгоритм контроля качества выполняемых работ.</w:t>
            </w:r>
          </w:p>
        </w:tc>
      </w:tr>
      <w:tr w:rsidR="003037FB" w:rsidRPr="00DE355D" w:rsidTr="00081B3E">
        <w:tc>
          <w:tcPr>
            <w:tcW w:w="8857" w:type="dxa"/>
            <w:vAlign w:val="center"/>
          </w:tcPr>
          <w:p w:rsidR="003037FB" w:rsidRPr="00DE355D" w:rsidRDefault="003037FB" w:rsidP="00081B3E">
            <w:pPr>
              <w:tabs>
                <w:tab w:val="left" w:pos="1418"/>
                <w:tab w:val="left" w:pos="9639"/>
              </w:tabs>
              <w:ind w:left="142" w:right="283" w:firstLine="142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Исполнитель должен предоставить и согласовать с Заказчиком Test object list.</w:t>
            </w:r>
          </w:p>
        </w:tc>
      </w:tr>
      <w:tr w:rsidR="003037FB" w:rsidRPr="00DE355D" w:rsidTr="00081B3E">
        <w:tc>
          <w:tcPr>
            <w:tcW w:w="8857" w:type="dxa"/>
            <w:vAlign w:val="center"/>
          </w:tcPr>
          <w:p w:rsidR="003037FB" w:rsidRPr="00DE355D" w:rsidRDefault="003037FB" w:rsidP="00081B3E">
            <w:pPr>
              <w:tabs>
                <w:tab w:val="left" w:pos="1418"/>
                <w:tab w:val="left" w:pos="9639"/>
              </w:tabs>
              <w:ind w:left="142" w:right="283" w:firstLine="142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lastRenderedPageBreak/>
              <w:t>Тестирование проводится специалистами Заказчика в присутствии поставщика оборудования на выбранных РРЛ, а также на всех РРЛ пролетах, где возникает проблема на поставляемом оборудовании.</w:t>
            </w:r>
          </w:p>
        </w:tc>
      </w:tr>
      <w:tr w:rsidR="003037FB" w:rsidRPr="00DE355D" w:rsidTr="00081B3E">
        <w:tc>
          <w:tcPr>
            <w:tcW w:w="8857" w:type="dxa"/>
            <w:tcBorders>
              <w:bottom w:val="single" w:sz="4" w:space="0" w:color="000000"/>
            </w:tcBorders>
            <w:vAlign w:val="center"/>
          </w:tcPr>
          <w:p w:rsidR="003037FB" w:rsidRPr="00DE355D" w:rsidRDefault="003037FB" w:rsidP="00081B3E">
            <w:pPr>
              <w:tabs>
                <w:tab w:val="left" w:pos="1418"/>
                <w:tab w:val="left" w:pos="9639"/>
              </w:tabs>
              <w:ind w:left="142" w:right="283" w:firstLine="142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Исполнитель обеспечивает наличие у ответственных за проведение ПСИ специалистов заказчика процедуры и перечня тестов для оценки работоспособности и приёмки её в эксплуатацию.</w:t>
            </w:r>
          </w:p>
        </w:tc>
      </w:tr>
    </w:tbl>
    <w:p w:rsidR="003037FB" w:rsidRPr="00DE355D" w:rsidRDefault="003037FB">
      <w:pPr>
        <w:jc w:val="both"/>
        <w:rPr>
          <w:sz w:val="22"/>
          <w:szCs w:val="22"/>
        </w:rPr>
      </w:pP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78" w:name="_Toc206747979"/>
      <w:r w:rsidRPr="00DE355D">
        <w:rPr>
          <w:rFonts w:ascii="Times New Roman" w:hAnsi="Times New Roman" w:cs="Times New Roman"/>
          <w:sz w:val="22"/>
          <w:szCs w:val="22"/>
        </w:rPr>
        <w:t>Дополнительные требования по гарантийному обслуживанию сведены в Таблицу</w:t>
      </w:r>
      <w:bookmarkEnd w:id="78"/>
    </w:p>
    <w:p w:rsidR="00B72201" w:rsidRPr="00DE355D" w:rsidRDefault="00B72201">
      <w:pPr>
        <w:jc w:val="both"/>
        <w:rPr>
          <w:sz w:val="22"/>
          <w:szCs w:val="22"/>
        </w:rPr>
      </w:pPr>
    </w:p>
    <w:tbl>
      <w:tblPr>
        <w:tblW w:w="99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9037"/>
      </w:tblGrid>
      <w:tr w:rsidR="00B72201" w:rsidRPr="00DE355D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E565AB">
            <w:pPr>
              <w:jc w:val="both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Участник</w:t>
            </w:r>
            <w:r w:rsidR="00A73F0E" w:rsidRPr="00DE355D">
              <w:rPr>
                <w:sz w:val="22"/>
                <w:szCs w:val="22"/>
              </w:rPr>
              <w:t xml:space="preserve"> обязан предоставить от производителя оборудования документы, подтверждающие право оказания услуг Технической поддержки (в том числе Гарантийной технической поддержки) на соответствующий тип оборудования на территории Р</w:t>
            </w:r>
            <w:r w:rsidR="00B63DDC" w:rsidRPr="00DE355D">
              <w:rPr>
                <w:sz w:val="22"/>
                <w:szCs w:val="22"/>
              </w:rPr>
              <w:t>у</w:t>
            </w:r>
            <w:r w:rsidR="00A73F0E" w:rsidRPr="00DE355D">
              <w:rPr>
                <w:sz w:val="22"/>
                <w:szCs w:val="22"/>
              </w:rPr>
              <w:t>з.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E565AB">
            <w:pPr>
              <w:jc w:val="both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Участник</w:t>
            </w:r>
            <w:r w:rsidR="00A73F0E" w:rsidRPr="00DE355D">
              <w:rPr>
                <w:sz w:val="22"/>
                <w:szCs w:val="22"/>
              </w:rPr>
              <w:t xml:space="preserve"> обязан предоставить список сотрудников способных оказывать Техническую поддержку по соответствующему типу оборудования. </w:t>
            </w:r>
            <w:r w:rsidRPr="00DE355D">
              <w:rPr>
                <w:sz w:val="22"/>
                <w:szCs w:val="22"/>
              </w:rPr>
              <w:t>Участник</w:t>
            </w:r>
            <w:r w:rsidR="00A73F0E" w:rsidRPr="00DE355D">
              <w:rPr>
                <w:sz w:val="22"/>
                <w:szCs w:val="22"/>
              </w:rPr>
              <w:t xml:space="preserve"> также обязан предоставить сертификаты о прохождении обучения своих сотрудников соответствующих курсов Производителя оборудования. В штате </w:t>
            </w:r>
            <w:r w:rsidRPr="00DE355D">
              <w:rPr>
                <w:sz w:val="22"/>
                <w:szCs w:val="22"/>
              </w:rPr>
              <w:t>Участник</w:t>
            </w:r>
            <w:r w:rsidR="00A73F0E" w:rsidRPr="00DE355D">
              <w:rPr>
                <w:sz w:val="22"/>
                <w:szCs w:val="22"/>
              </w:rPr>
              <w:t>а должен быть как минимум один сертифицированный сотрудник, имеющий квалификацию эксперта, и два сертифицированных сотрудника – квалификацию ведущего специалиста.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E565AB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</w:t>
            </w:r>
            <w:r w:rsidR="00A73F0E" w:rsidRPr="00DE355D">
              <w:rPr>
                <w:color w:val="000000"/>
                <w:sz w:val="22"/>
                <w:szCs w:val="22"/>
              </w:rPr>
              <w:t xml:space="preserve"> обязан предоставить и согласовать программу эксплуатационно-профилактических работ по системе, с описанием степени риска каждой из работ. Минимально программа должна содержать описание: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ежедневных/еженедельных эксплуатационно-профилактических работ;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ежемесячных эксплуатационно-профилактических работ;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полугодовых/годовых эксплуатационно-профилактических работ;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E565AB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</w:t>
            </w:r>
            <w:r w:rsidR="00A73F0E" w:rsidRPr="00DE355D">
              <w:rPr>
                <w:color w:val="000000"/>
                <w:sz w:val="22"/>
                <w:szCs w:val="22"/>
              </w:rPr>
              <w:t xml:space="preserve"> обязан организовать Гарантийную поддержку в режиме 24х7х365 (круглосуточно, круглогодично, без перерывов на выходные или праздничные дни).</w:t>
            </w:r>
          </w:p>
        </w:tc>
      </w:tr>
      <w:tr w:rsidR="00B72201" w:rsidRPr="00DE355D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E565AB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</w:t>
            </w:r>
            <w:r w:rsidR="00A73F0E" w:rsidRPr="00DE355D">
              <w:rPr>
                <w:color w:val="000000"/>
                <w:sz w:val="22"/>
                <w:szCs w:val="22"/>
              </w:rPr>
              <w:t xml:space="preserve"> обязан организовать 1 линию технической поддержки на территории Р</w:t>
            </w:r>
            <w:r w:rsidR="00B63DDC" w:rsidRPr="00DE355D">
              <w:rPr>
                <w:color w:val="000000"/>
                <w:sz w:val="22"/>
                <w:szCs w:val="22"/>
              </w:rPr>
              <w:t>у</w:t>
            </w:r>
            <w:r w:rsidR="00A73F0E" w:rsidRPr="00DE355D">
              <w:rPr>
                <w:color w:val="000000"/>
                <w:sz w:val="22"/>
                <w:szCs w:val="22"/>
              </w:rPr>
              <w:t>з, в г. Ташкент. 1 линия технической поддержки должна осуществляться на русском языке.</w:t>
            </w:r>
          </w:p>
        </w:tc>
      </w:tr>
      <w:tr w:rsidR="00B72201" w:rsidRPr="00DE355D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E565AB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</w:t>
            </w:r>
            <w:r w:rsidR="00A73F0E" w:rsidRPr="00DE355D">
              <w:rPr>
                <w:color w:val="000000"/>
                <w:sz w:val="22"/>
                <w:szCs w:val="22"/>
              </w:rPr>
              <w:t xml:space="preserve"> обязан иметь доступ ко 2 и 3 линиям технической поддержки, организованной Производителем оборудования (включая поддержку R&amp;D центра Производителя).</w:t>
            </w:r>
          </w:p>
        </w:tc>
      </w:tr>
      <w:tr w:rsidR="00B72201" w:rsidRPr="00DE355D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E565AB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</w:t>
            </w:r>
            <w:r w:rsidR="00A73F0E" w:rsidRPr="00DE355D">
              <w:rPr>
                <w:color w:val="000000"/>
                <w:sz w:val="22"/>
                <w:szCs w:val="22"/>
              </w:rPr>
              <w:t xml:space="preserve"> обязан организовать круглосуточную горячую телефонную линию технической поддержки с номером из номерной емкости Р</w:t>
            </w:r>
            <w:r w:rsidR="00B63DDC" w:rsidRPr="00DE355D">
              <w:rPr>
                <w:color w:val="000000"/>
                <w:sz w:val="22"/>
                <w:szCs w:val="22"/>
              </w:rPr>
              <w:t>у</w:t>
            </w:r>
            <w:r w:rsidR="00A73F0E" w:rsidRPr="00DE355D">
              <w:rPr>
                <w:color w:val="000000"/>
                <w:sz w:val="22"/>
                <w:szCs w:val="22"/>
              </w:rPr>
              <w:t>з. Горячая телефонная линия должна состоять минимум из 2 линий доступа.</w:t>
            </w:r>
          </w:p>
        </w:tc>
      </w:tr>
      <w:tr w:rsidR="00B72201" w:rsidRPr="00DE355D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E565AB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</w:t>
            </w:r>
            <w:r w:rsidR="00A73F0E" w:rsidRPr="00DE355D">
              <w:rPr>
                <w:color w:val="000000"/>
                <w:sz w:val="22"/>
                <w:szCs w:val="22"/>
              </w:rPr>
              <w:t xml:space="preserve"> обязан иметь рабочую электронную почту горячей линии технической поддержки.</w:t>
            </w:r>
          </w:p>
        </w:tc>
      </w:tr>
      <w:tr w:rsidR="00B72201" w:rsidRPr="00DE355D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E565AB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</w:t>
            </w:r>
            <w:r w:rsidR="00A73F0E" w:rsidRPr="00DE355D">
              <w:rPr>
                <w:color w:val="000000"/>
                <w:sz w:val="22"/>
                <w:szCs w:val="22"/>
              </w:rPr>
              <w:t xml:space="preserve"> несет полную ответственность за постоянную работоспособность горячей линии и электронной почты.</w:t>
            </w:r>
          </w:p>
        </w:tc>
      </w:tr>
      <w:tr w:rsidR="00B72201" w:rsidRPr="00DE355D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E565AB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</w:t>
            </w:r>
            <w:r w:rsidR="00A73F0E" w:rsidRPr="00DE355D">
              <w:rPr>
                <w:color w:val="000000"/>
                <w:sz w:val="22"/>
                <w:szCs w:val="22"/>
              </w:rPr>
              <w:t xml:space="preserve"> обязан предоставить схему эскалации проблем/вопросов на 2 и 3 линии поддержки, включая телефонные номера и адреса электронной почты.</w:t>
            </w:r>
          </w:p>
        </w:tc>
      </w:tr>
      <w:tr w:rsidR="00B72201" w:rsidRPr="00DE355D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E565AB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</w:t>
            </w:r>
            <w:r w:rsidR="00A73F0E" w:rsidRPr="00DE355D">
              <w:rPr>
                <w:color w:val="000000"/>
                <w:sz w:val="22"/>
                <w:szCs w:val="22"/>
              </w:rPr>
              <w:t xml:space="preserve"> обязан иметь электронную систему технической поддержки, посредством которой Заказчик мог бы самостоятельно видеть статус своих запросов.</w:t>
            </w:r>
          </w:p>
        </w:tc>
      </w:tr>
      <w:tr w:rsidR="00B72201" w:rsidRPr="00DE355D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35D1C" w:rsidRPr="00DE355D" w:rsidRDefault="00E565AB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</w:t>
            </w:r>
            <w:r w:rsidR="00A73F0E" w:rsidRPr="00DE355D">
              <w:rPr>
                <w:color w:val="000000"/>
                <w:sz w:val="22"/>
                <w:szCs w:val="22"/>
              </w:rPr>
              <w:t xml:space="preserve"> не имеет право закрывать запросы без письменного согласия Заказчика (запрос и ответ фиксируются посредством электронной почты или специализированной системы </w:t>
            </w:r>
            <w:r w:rsidRPr="00DE355D">
              <w:rPr>
                <w:color w:val="000000"/>
                <w:sz w:val="22"/>
                <w:szCs w:val="22"/>
              </w:rPr>
              <w:t>Участник</w:t>
            </w:r>
            <w:r w:rsidR="00A73F0E" w:rsidRPr="00DE355D">
              <w:rPr>
                <w:color w:val="000000"/>
                <w:sz w:val="22"/>
                <w:szCs w:val="22"/>
              </w:rPr>
              <w:t>а)</w:t>
            </w:r>
          </w:p>
        </w:tc>
      </w:tr>
      <w:tr w:rsidR="00B35D1C" w:rsidRPr="00DE355D" w:rsidTr="00874EE0">
        <w:trPr>
          <w:trHeight w:val="57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35D1C" w:rsidRPr="00DE355D" w:rsidRDefault="00B35D1C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35D1C" w:rsidRPr="00DE355D" w:rsidRDefault="00B35D1C" w:rsidP="00B35D1C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Участник при закрытии запроса обязан просить Заказчика оценить работу по данному запросу по 5 бальной шкале. 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Услуги Гарантийной технической поддержки должны включать в себя (полный, но не исключительный список):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1. Информационные услуги.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2. Услуги базы знаний.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3. Услуги технической поддержки.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4. Услуги ремонта и/или замены неисправного или вышедшего из строя Аппаратного обеспечения.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5. Услуги поддержки Программного обеспечения.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6. Отчетность.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7. Услуги помощи в эксплуатации оборудования на объекте Заказчика (Babysitting).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lastRenderedPageBreak/>
              <w:t>15.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 w:rsidP="00755795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Информационные услуги, оказываются по телефону или по e-mail, также возможен выезд </w:t>
            </w:r>
            <w:r w:rsidR="00E565AB" w:rsidRPr="00DE355D">
              <w:rPr>
                <w:color w:val="000000"/>
                <w:sz w:val="22"/>
                <w:szCs w:val="22"/>
              </w:rPr>
              <w:t>Участник</w:t>
            </w:r>
            <w:r w:rsidRPr="00DE355D">
              <w:rPr>
                <w:color w:val="000000"/>
                <w:sz w:val="22"/>
                <w:szCs w:val="22"/>
              </w:rPr>
              <w:t>а на площадку Заказчика и включают в себя (полный, но не исключительный список):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 w:rsidP="00755795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консультации по общим проблемам;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 w:rsidP="00755795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консультации по продуктам;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 w:rsidP="00755795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консультации по АО;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 w:rsidP="00755795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консультации по ПО;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 w:rsidP="00755795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консультации по эксплуатации оборудования, общего характера;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 w:rsidP="00755795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консультации по функционалу продукта, общего характера.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 w:rsidP="00755795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- </w:t>
            </w:r>
            <w:r w:rsidR="00E565AB" w:rsidRPr="00DE355D">
              <w:rPr>
                <w:color w:val="000000"/>
                <w:sz w:val="22"/>
                <w:szCs w:val="22"/>
              </w:rPr>
              <w:t>Участник</w:t>
            </w:r>
            <w:r w:rsidRPr="00DE355D">
              <w:rPr>
                <w:color w:val="000000"/>
                <w:sz w:val="22"/>
                <w:szCs w:val="22"/>
              </w:rPr>
              <w:t xml:space="preserve"> не реже двух раз в год официальным письмом обязан предоставлять Заказчику актуальный Road Map по системе, в котором должны отражаться сроки EOM, EOFS, EOSP, EOS. В случае экстренного изменения Road Map </w:t>
            </w:r>
            <w:r w:rsidR="00E565AB" w:rsidRPr="00DE355D">
              <w:rPr>
                <w:color w:val="000000"/>
                <w:sz w:val="22"/>
                <w:szCs w:val="22"/>
              </w:rPr>
              <w:t>Участник</w:t>
            </w:r>
            <w:r w:rsidRPr="00DE355D">
              <w:rPr>
                <w:color w:val="000000"/>
                <w:sz w:val="22"/>
                <w:szCs w:val="22"/>
              </w:rPr>
              <w:t xml:space="preserve"> обязан незамедлительно оповестить Заказчика.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A73F0E" w:rsidP="00755795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Услуги базы знаний - организация доступа Заказчика к базе Технической документации Производителя, включающую в себя (полный, но не исключительный список) общее описание Продуктов производителя, подробные технические руководства по каждому Продукту, подробные руководства по эксплуатации каждого Продукта и т.п. В рамках данной услуги </w:t>
            </w:r>
            <w:r w:rsidR="00E565AB" w:rsidRPr="00DE355D">
              <w:rPr>
                <w:color w:val="000000"/>
                <w:sz w:val="22"/>
                <w:szCs w:val="22"/>
              </w:rPr>
              <w:t>Участник</w:t>
            </w:r>
            <w:r w:rsidRPr="00DE355D">
              <w:rPr>
                <w:color w:val="000000"/>
                <w:sz w:val="22"/>
                <w:szCs w:val="22"/>
              </w:rPr>
              <w:t xml:space="preserve"> обязан производить оповещение о возможных проблемах, которые были выявлены при работе на объектах других Заказчиков данного производителя (Информационный аварийный бюллетень).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B72201" w:rsidRPr="00DE355D" w:rsidRDefault="00A73F0E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Услуги технической поддержки оказываются по телефону, посредством e-mail, посредством организации удаленного доступа (VPN), выезд специалиста </w:t>
            </w:r>
            <w:r w:rsidR="00E565AB" w:rsidRPr="00DE355D">
              <w:rPr>
                <w:color w:val="000000"/>
                <w:sz w:val="22"/>
                <w:szCs w:val="22"/>
              </w:rPr>
              <w:t>Участник</w:t>
            </w:r>
            <w:r w:rsidRPr="00DE355D">
              <w:rPr>
                <w:color w:val="000000"/>
                <w:sz w:val="22"/>
                <w:szCs w:val="22"/>
              </w:rPr>
              <w:t>а на объект Заказчика. Услуги технической поддержки включают в себя (полный, но не исключительный список):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устранение аварий и аварийных ситуаций, предоставление полного отчета по аварии;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устранение возникших проблем и не исправностей в работе оборудования;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консультации и настройка функционала оборудования;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консультация и проведение работ по оптимизации работы оборудования;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периодическая (не реже 2 раз в год) инспекция оборудования с предоставлением отчета по инспекции. Отчет по инспекции как минимум должен содержать: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Текущее состояние системы;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Оценка загрузки, доступности и работоспособности различных модулей системы (как АО, так и ПО);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Оценка состояния АО системы;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Оценка состояния ПО системы;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Анализ всех аварийных сообщений и сообщений об ошибках, возникших в промежуток времени между двумя инспекциями;</w:t>
            </w:r>
          </w:p>
        </w:tc>
      </w:tr>
      <w:tr w:rsidR="00B72201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B72201" w:rsidRPr="00DE355D" w:rsidRDefault="00B722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DE355D" w:rsidRDefault="00A73F0E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Проверка целостности DB;</w:t>
            </w:r>
          </w:p>
        </w:tc>
      </w:tr>
      <w:tr w:rsidR="00555B6D" w:rsidRPr="00DE355D" w:rsidTr="00874EE0">
        <w:trPr>
          <w:trHeight w:val="58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Предложения по </w:t>
            </w:r>
            <w:r w:rsidR="00755795" w:rsidRPr="00DE355D">
              <w:rPr>
                <w:color w:val="000000"/>
                <w:sz w:val="22"/>
                <w:szCs w:val="22"/>
              </w:rPr>
              <w:t>оптимизации работы оборудования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Align w:val="center"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037" w:type="dxa"/>
            <w:shd w:val="clear" w:color="auto" w:fill="auto"/>
            <w:vAlign w:val="center"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Услуги ремонта и/или замены неисправного или вышедшего из строя Аппаратного обеспечения включают в себя ремонт вышедшего из строя АО поставленного в рамках поставки оборудования, на время ремонта Участник предоставляет Заказчику идентичную модель АО для сохранения работоспособности оборудования в полном объеме. В случае если неисправное АО не подлежит ремонту, Участник предоставляет Заказчику идентичное АО, по характеристикам не хуже оригинальной.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Align w:val="center"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037" w:type="dxa"/>
            <w:shd w:val="clear" w:color="auto" w:fill="auto"/>
            <w:vAlign w:val="center"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Прием на ремонт (замену) и возврат с ремонта (замены) Поставщик обязуется производить в г. Ташкент, Республика Узбекистан, ответственность за ввоз/вывоз оборудования на территорию Республики Узбекистан полностью лежит на Поставщике, при этом Заказчик в случае необходимости обязуется оказать посильную помощь в оформлении документов необходимых для ввоза/вывоза оборудования.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Услуги поддержки Программного обеспечения включают в себя (полный, но не исключительный список):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Тестирование, диагностирование проблем, и выпуск коррекций установленного на оборудовании Заказчика ПО.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Установка выпущенных коррекций на оборудование Заказчика.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Обновление версий ПО, по согласованию с Заказчиком.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Все предлагаемые Заказчику обновления ПО и коррекции ПО первоначально должны быть протестированы на тестовых стендах Производителя.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Перед установкой обновлений ПО Участник должен согласовать работы с Заказчиком. Заказчику должны быть представлены следующие материалы: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описание новой версии ПО/коррекции;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лист изменений (отличий);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описание проблем, решаемых обновлением;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описание нового функционала, если имеется;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описание изменений в статистической подсистеме (изменение счетчиков, добавление/исключение счетчиков и т.п.);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результаты тестирования на тестовых стендах Производителя.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программу тестирования работоспособности и функционирования системы после обновления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После обновления Участник должен произвести полное тестирование работоспособности системы. В течении 2 дней после обновления Участник должен проводить мониторинг работы системы.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 обязан обеспечивать своевременное информирование Заказчика о выпущенных коммерческих версиях ПО (обновления, корректировки) по всем решенным запросам от Заказчиков по всему миру, без исключения. Заказчику должна быть предоставлена следующая информация: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наименование задачи или проблемы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условие возникновения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влияние на сервис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описание разработанного решения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инструкция по внедрению (детализированная)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верификация изменений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 должен указать периодичность выпуска новых версии ПО (обновления, корректировки)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 должен гарантировать своевременное информирование Заказчика о выявленных проблемах или угрозах, касающихся работоспособности системы, включая отдельные аппаратные блоки и компоненты, а также в вопросах качества и полноты предоставления сервиса. Участник должен обеспечить предварительную установку соответствующих обновлений или корректировок ПО до возникновения выявленных проблем или угроз.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Отчетность: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 ежемесячно не позднее 5 числа месяца, следующего за отчетным, предоставляет Заказчику акт выполненных работ по услугам Гарантийной технической поддержке, в случае если 5 число выпадает на выходной или праздничный день, акт выполненных работ предоставляется в ближайший рабочий день, следующий после 5 числа. Заказчик обязан принять и подписать акт выполненных работ не позднее 10 числа месяца, следующего за отчетным, в случае если 10 число выпадает на выходной или праздничный день, подписанный акт предоставляется в ближайший рабочий день, следующий после 10 числа.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Заказчик в праве задержать подписание акта в случае если имеет обоснованные причины (претензии к работе Участника), все причины должны быть изложены в официальном письме и переданы Участнику. Подписание акта выполненных работ с обеих сторон считается закрытием отчетного месяца.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26.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2D08EB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Услуги помощи в эксплуатации оборудования на объекте Заказчика (Baby sitting). По данной услуге в течении 6 месяцев после подписания акта приемки оборудования, специалист Производителя, не ниже эксперта (выбор специалиста производиться Заказчиком, после изучения предоставленных анкет и личного собеседования), должен находиться на объекте Заказчика или в шаговой доступности от объекта, для помощи в эксплуатации, проведения консультации и </w:t>
            </w:r>
            <w:r w:rsidR="002D08EB" w:rsidRPr="00DE355D">
              <w:rPr>
                <w:color w:val="000000"/>
                <w:sz w:val="22"/>
                <w:szCs w:val="22"/>
              </w:rPr>
              <w:t>д</w:t>
            </w:r>
            <w:r w:rsidRPr="00DE355D">
              <w:rPr>
                <w:color w:val="000000"/>
                <w:sz w:val="22"/>
                <w:szCs w:val="22"/>
              </w:rPr>
              <w:t xml:space="preserve"> персонала Заказчика.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27.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Гарантийная техническая поддержка должна иметь 4 уровня SLA: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1. Аварийная техническая поддержка (EMERGENCY).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2. Техническая поддержка критических проблем (CRI).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3. Техническая поддержка значительных проблем (MAJ).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4. Техническая поддержка не значительных проблем или техническая консультация (MIN).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28.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Гарантийная техническая поддержка может осуществляться: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по телефону;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по электронной почте;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по удаленному доступу (VPN);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- не посредственно на объекте заказчика.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 полностью несет ответственность за исправность и периодическую проверку всех технических средств связи с Заказчиком.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29.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Аварийная техническая поддержка (Emergency) – Любая авария, аварийная ситуация или проблема влекущая полное прекращение предоставление сервиса или функционирования оборудования либо снижение предоставления сервиса более чем на 10%, возможность нанесения любого вреда физическому лицу и т.п.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777A56" w:rsidRPr="00DE355D" w:rsidRDefault="00555B6D" w:rsidP="00777A56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Оповещение по данной проблеме производиться по телефону на «Горячую линию» или непосредственно специалисту Участника ответственному за техническую поддержку. После оповещения по телефону Заказчик дублирует заявку по электронной почте или в специализированной системе технической поддержки Участника.</w:t>
            </w:r>
          </w:p>
        </w:tc>
      </w:tr>
      <w:tr w:rsidR="00555B6D" w:rsidRPr="00DE355D" w:rsidTr="00777A56">
        <w:trPr>
          <w:trHeight w:val="64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При приеме сигнала о Emergency Участник обязан произвести оповещение по ситуации 2 и 3 линий технической поддержки и приступить к устранению проблемы или к сбору информации необходимой для решения проблемы.</w:t>
            </w:r>
          </w:p>
        </w:tc>
      </w:tr>
      <w:tr w:rsidR="00B35D1C" w:rsidRPr="00DE355D" w:rsidTr="00C87454">
        <w:trPr>
          <w:trHeight w:val="1338"/>
        </w:trPr>
        <w:tc>
          <w:tcPr>
            <w:tcW w:w="876" w:type="dxa"/>
            <w:vMerge/>
            <w:vAlign w:val="center"/>
            <w:hideMark/>
          </w:tcPr>
          <w:p w:rsidR="00B35D1C" w:rsidRPr="00DE355D" w:rsidRDefault="00B35D1C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35D1C" w:rsidRPr="00DE355D" w:rsidRDefault="00B35D1C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Время восстановления – не более 4 часов, начало стартует со времени телефонного звонка на «Горячую линию» или ответственному сотруднику, возможно предоставление временного решения – решение которое позволяет восстановить работоспособность системы, но с ограничениями в техническом обслуживании, предоставление сервиса по такому решению должно быть восстановлено на 100% и в полном объеме. </w:t>
            </w:r>
          </w:p>
        </w:tc>
      </w:tr>
      <w:tr w:rsidR="00777A56" w:rsidRPr="00DE355D" w:rsidTr="00777A56">
        <w:trPr>
          <w:trHeight w:val="136"/>
        </w:trPr>
        <w:tc>
          <w:tcPr>
            <w:tcW w:w="876" w:type="dxa"/>
            <w:vMerge/>
            <w:vAlign w:val="center"/>
            <w:hideMark/>
          </w:tcPr>
          <w:p w:rsidR="00777A56" w:rsidRPr="00DE355D" w:rsidRDefault="00777A56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777A56" w:rsidRPr="00DE355D" w:rsidRDefault="00777A56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Время предоставления постоянного решения – не более 10 календарных дней с момента предоставления временного решения. </w:t>
            </w:r>
          </w:p>
        </w:tc>
      </w:tr>
      <w:tr w:rsidR="00777A56" w:rsidRPr="00DE355D" w:rsidTr="00777A56">
        <w:trPr>
          <w:trHeight w:val="562"/>
        </w:trPr>
        <w:tc>
          <w:tcPr>
            <w:tcW w:w="876" w:type="dxa"/>
            <w:vMerge/>
            <w:vAlign w:val="center"/>
            <w:hideMark/>
          </w:tcPr>
          <w:p w:rsidR="00777A56" w:rsidRPr="00DE355D" w:rsidRDefault="00777A56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777A56" w:rsidRPr="00DE355D" w:rsidRDefault="00777A56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Время предоставления полного отчета по инциденту не более 14 календарных дней с момента предоставления временного решения, Участник обязан согласовать с Заказчиком отчет. 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30.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Техническая поддержка критических проблем (CRI) – Любая авария, аварийная ситуация или проблема влекущая серьезное влияние на работу, управление или обслуживание оборудования, снижение обработки трафика или пропускной способности оборудования от 5% до 10% и т.п.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Оповещение по данной проблеме производиться по телефону на «Горячую линию» или непосредственно специалисту Участника ответственному за техническую поддержку. После оповещения по телефону Заказчик дублирует заявку по электронной почте или в специализированной системе технической поддержки Участника.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При приеме сигнала о CRI Участник обязан произвести оповещение по ситуации 2 и 3 линий технической поддержки и приступить к устранению проблемы или к сбору информации необходимой для решения проблемы. Время восстановления – не более 8 часов, начало стартует со времени телефонного звонка на «Горячую линию» или ответственному сотруднику, возможно предоставление временного решения – решение которое позволяет восстановить работоспособность системы, но с ограничениями в техническом обслуживании, предоставление сервиса по такому решению должно быть восстановлено на 100% и в полном объеме. 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B35D1C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В случае превышения времени восстановления Заказчик в праве наложить на </w:t>
            </w:r>
          </w:p>
        </w:tc>
      </w:tr>
      <w:tr w:rsidR="00777A56" w:rsidRPr="00DE355D" w:rsidTr="00777A56">
        <w:trPr>
          <w:trHeight w:val="523"/>
        </w:trPr>
        <w:tc>
          <w:tcPr>
            <w:tcW w:w="876" w:type="dxa"/>
            <w:vMerge/>
            <w:vAlign w:val="center"/>
            <w:hideMark/>
          </w:tcPr>
          <w:p w:rsidR="00777A56" w:rsidRPr="00DE355D" w:rsidRDefault="00777A56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777A56" w:rsidRPr="00DE355D" w:rsidRDefault="00777A56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Время предоставления постоянного решения – не более 20 календарных дней с момента предоставления временного решения. </w:t>
            </w:r>
          </w:p>
        </w:tc>
      </w:tr>
      <w:tr w:rsidR="00777A56" w:rsidRPr="00DE355D" w:rsidTr="00C87454">
        <w:trPr>
          <w:trHeight w:val="266"/>
        </w:trPr>
        <w:tc>
          <w:tcPr>
            <w:tcW w:w="876" w:type="dxa"/>
            <w:vMerge/>
            <w:vAlign w:val="center"/>
            <w:hideMark/>
          </w:tcPr>
          <w:p w:rsidR="00777A56" w:rsidRPr="00DE355D" w:rsidRDefault="00777A56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777A56" w:rsidRPr="00DE355D" w:rsidRDefault="00777A56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Время предоставления полного отчета по инциденту не более 24 календарных дней с момента предоставления временного решения, Участник обязан согласовать с Заказчиком отчет. 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31.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Техническая поддержка значительных проблем (MAJ) – Любая авария, аварийная ситуация или проблема влекущая значительное влияние на предоставляемый сервис, потерю данных резервных устройств, при этом нет прямого воздействия на предоставляемый сервис и т.п.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Оповещение по данной проблеме производиться по телефону на «Горячую линию» или по электронной почте. После оповещения по телефону Заказчик дублирует заявку по электронной почте или в специализированной системе технической поддержки Участника.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При приеме сигнала о MAJ Участник обязан приступить к устранению проблемы или к сбору информации необходимой для решения проблемы. </w:t>
            </w:r>
          </w:p>
        </w:tc>
      </w:tr>
      <w:tr w:rsidR="00777A56" w:rsidRPr="00DE355D" w:rsidTr="00C87454">
        <w:trPr>
          <w:trHeight w:val="543"/>
        </w:trPr>
        <w:tc>
          <w:tcPr>
            <w:tcW w:w="876" w:type="dxa"/>
            <w:vMerge/>
            <w:vAlign w:val="center"/>
            <w:hideMark/>
          </w:tcPr>
          <w:p w:rsidR="00777A56" w:rsidRPr="00DE355D" w:rsidRDefault="00777A56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777A56" w:rsidRPr="00DE355D" w:rsidRDefault="00777A56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Время восстановления – не более 3 рабочих дней, начало стартует со времени заведения заявки. По согласованию с Заказчиком Участник может понизить статус заявки до MIN, в этом случае будут действовать SLA для Технической поддержки не значительных проблем, но срок исполнения будет считаться от даты заведения первоначальной заявки.</w:t>
            </w:r>
          </w:p>
        </w:tc>
      </w:tr>
      <w:tr w:rsidR="00777A56" w:rsidRPr="00DE355D" w:rsidTr="00777A56">
        <w:trPr>
          <w:trHeight w:val="333"/>
        </w:trPr>
        <w:tc>
          <w:tcPr>
            <w:tcW w:w="876" w:type="dxa"/>
            <w:vMerge/>
            <w:vAlign w:val="center"/>
            <w:hideMark/>
          </w:tcPr>
          <w:p w:rsidR="00777A56" w:rsidRPr="00DE355D" w:rsidRDefault="00777A56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777A56" w:rsidRPr="00DE355D" w:rsidRDefault="00777A56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Время предоставления постоянного решения – не более 30 календарных дней с момента предоставления временного решения. </w:t>
            </w:r>
          </w:p>
        </w:tc>
      </w:tr>
      <w:tr w:rsidR="00777A56" w:rsidRPr="00DE355D" w:rsidTr="00777A56">
        <w:trPr>
          <w:trHeight w:val="185"/>
        </w:trPr>
        <w:tc>
          <w:tcPr>
            <w:tcW w:w="876" w:type="dxa"/>
            <w:vMerge/>
            <w:vAlign w:val="center"/>
            <w:hideMark/>
          </w:tcPr>
          <w:p w:rsidR="00777A56" w:rsidRPr="00DE355D" w:rsidRDefault="00777A56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777A56" w:rsidRPr="00DE355D" w:rsidRDefault="00777A56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Время предоставления полного отчета по инциденту не более 40 календарных дней с момента предоставления временного решения. 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32.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Техническая поддержка не значительных проблем (MIN) - Любая авария, аварийная ситуация или проблема, не влияющая на сервис в прямую.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777A56" w:rsidRPr="00DE355D" w:rsidRDefault="00555B6D" w:rsidP="00777A56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Оповещение по данной проблеме производиться по электронной почте, по телефону «горячей линии» или в специализированной системе технической поддержки Участника.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Время реакции Участника (ответ о приеме заявки) на сигнал MIN не более 30 минут.</w:t>
            </w:r>
          </w:p>
        </w:tc>
      </w:tr>
      <w:tr w:rsidR="00874EE0" w:rsidRPr="00DE355D" w:rsidTr="00777A56">
        <w:trPr>
          <w:trHeight w:val="703"/>
        </w:trPr>
        <w:tc>
          <w:tcPr>
            <w:tcW w:w="876" w:type="dxa"/>
            <w:vMerge/>
            <w:vAlign w:val="center"/>
            <w:hideMark/>
          </w:tcPr>
          <w:p w:rsidR="00874EE0" w:rsidRPr="00DE355D" w:rsidRDefault="00874EE0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874EE0" w:rsidRPr="00DE355D" w:rsidRDefault="00874EE0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Время восстановления – не более 15 рабочих дней. </w:t>
            </w:r>
          </w:p>
          <w:p w:rsidR="00874EE0" w:rsidRPr="00DE355D" w:rsidRDefault="00874EE0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 xml:space="preserve">Время предоставления полного отчета по инциденту не более 40 календарных дней с момента предоставления временного решения. </w:t>
            </w:r>
          </w:p>
        </w:tc>
      </w:tr>
      <w:tr w:rsidR="00874EE0" w:rsidRPr="00DE355D" w:rsidTr="00777A56">
        <w:trPr>
          <w:trHeight w:val="562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874EE0" w:rsidRPr="00DE355D" w:rsidRDefault="00874EE0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33.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874EE0" w:rsidRPr="00DE355D" w:rsidRDefault="00874EE0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Время предоставления ответов по информационным услугам не должно превышать 12 рабочих дней.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34.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Замена АО производиться в течении 2 рабочих дней.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В случае возникновения ситуации экстренной или критической технической поддержки замена АО производиться в любое время суток, в рамках сроков SLA технической поддержки.</w:t>
            </w:r>
          </w:p>
        </w:tc>
      </w:tr>
      <w:tr w:rsidR="00555B6D" w:rsidRPr="00DE355D" w:rsidTr="00874EE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35.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 должен обеспечить всестороннюю диагностику и поддержку в подготовке предлагаемых систем к периодам наибольшей нагрузки, а также по требованию Заказчика организовать присутствие квалифицированных специалистов технической поддержки на технологических площадках</w:t>
            </w:r>
          </w:p>
        </w:tc>
      </w:tr>
      <w:tr w:rsidR="00555B6D" w:rsidRPr="00DE355D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36.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Заказчик оставляет за собой право обратиться за помощью к Участнику по восстановлению системы, в форс мажорных случаях: пожара, наводнения, попадания молнии и сбоя питания без каких-либо ограничений, неправильного использования, неправильное обращение или злоупотребление, включая, помимо прочего, программные вирусы и акты саботажа.</w:t>
            </w:r>
          </w:p>
        </w:tc>
      </w:tr>
      <w:tr w:rsidR="00555B6D" w:rsidRPr="00DE355D" w:rsidTr="00B35D1C">
        <w:trPr>
          <w:trHeight w:val="276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DE355D" w:rsidRDefault="00555B6D" w:rsidP="00555B6D">
            <w:pPr>
              <w:jc w:val="center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37.</w:t>
            </w:r>
          </w:p>
        </w:tc>
        <w:tc>
          <w:tcPr>
            <w:tcW w:w="9037" w:type="dxa"/>
            <w:vMerge w:val="restart"/>
            <w:shd w:val="clear" w:color="auto" w:fill="auto"/>
            <w:vAlign w:val="center"/>
            <w:hideMark/>
          </w:tcPr>
          <w:p w:rsidR="00555B6D" w:rsidRPr="00DE355D" w:rsidRDefault="00555B6D" w:rsidP="00555B6D">
            <w:pPr>
              <w:jc w:val="both"/>
              <w:rPr>
                <w:color w:val="000000"/>
                <w:sz w:val="22"/>
                <w:szCs w:val="22"/>
              </w:rPr>
            </w:pPr>
            <w:r w:rsidRPr="00DE355D">
              <w:rPr>
                <w:color w:val="000000"/>
                <w:sz w:val="22"/>
                <w:szCs w:val="22"/>
              </w:rPr>
              <w:t>Участник обязуется осуществлять послегарантийную техническую поддержку уровня, не ниже заявленного в отношении гарантийного периода, в случае если такая поддержка будет востребована Заказчиком</w:t>
            </w:r>
          </w:p>
        </w:tc>
      </w:tr>
      <w:tr w:rsidR="00555B6D" w:rsidRPr="00DE355D" w:rsidTr="00B35D1C">
        <w:trPr>
          <w:trHeight w:val="276"/>
        </w:trPr>
        <w:tc>
          <w:tcPr>
            <w:tcW w:w="876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7" w:type="dxa"/>
            <w:vMerge/>
            <w:vAlign w:val="center"/>
            <w:hideMark/>
          </w:tcPr>
          <w:p w:rsidR="00555B6D" w:rsidRPr="00DE355D" w:rsidRDefault="00555B6D" w:rsidP="00555B6D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72201" w:rsidRPr="00DE355D" w:rsidRDefault="00B72201">
      <w:pPr>
        <w:jc w:val="both"/>
        <w:rPr>
          <w:sz w:val="22"/>
          <w:szCs w:val="22"/>
        </w:rPr>
      </w:pPr>
    </w:p>
    <w:p w:rsidR="00624D49" w:rsidRPr="00DE355D" w:rsidRDefault="00624D49">
      <w:pPr>
        <w:jc w:val="both"/>
        <w:rPr>
          <w:sz w:val="22"/>
          <w:szCs w:val="22"/>
        </w:rPr>
      </w:pPr>
    </w:p>
    <w:p w:rsidR="00B72201" w:rsidRPr="00DE355D" w:rsidRDefault="00A73F0E" w:rsidP="00081B3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bookmarkStart w:id="79" w:name="_Toc67924752"/>
      <w:bookmarkStart w:id="80" w:name="_Toc67925027"/>
      <w:bookmarkStart w:id="81" w:name="_Toc206747980"/>
      <w:r w:rsidRPr="00DE355D">
        <w:rPr>
          <w:rFonts w:ascii="Times New Roman" w:hAnsi="Times New Roman" w:cs="Times New Roman"/>
          <w:sz w:val="22"/>
          <w:szCs w:val="22"/>
        </w:rPr>
        <w:t>Требования к остаточному сроку годности</w:t>
      </w:r>
      <w:bookmarkEnd w:id="79"/>
      <w:bookmarkEnd w:id="80"/>
      <w:bookmarkEnd w:id="81"/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>В течение 5 (пяти) лет после ввода оборудования в эксплуатацию не должна требоваться модификация (замена) аппаратного обеспечения. Поддержка нового функционала, в обозначенный период должна быть реализована только путем обновления программного обеспечения и/или расширения аппаратных модулей;</w:t>
      </w:r>
    </w:p>
    <w:p w:rsidR="00B72201" w:rsidRPr="00DE355D" w:rsidRDefault="00A73F0E">
      <w:pPr>
        <w:ind w:firstLine="567"/>
        <w:jc w:val="both"/>
        <w:rPr>
          <w:sz w:val="22"/>
          <w:szCs w:val="22"/>
        </w:rPr>
      </w:pPr>
      <w:r w:rsidRPr="00DE355D">
        <w:rPr>
          <w:sz w:val="22"/>
          <w:szCs w:val="22"/>
        </w:rPr>
        <w:t xml:space="preserve">На все оборудование, поставляемое в рамках данного проекта, </w:t>
      </w:r>
      <w:r w:rsidR="00E565AB" w:rsidRPr="00DE355D">
        <w:rPr>
          <w:sz w:val="22"/>
          <w:szCs w:val="22"/>
        </w:rPr>
        <w:t>Участник</w:t>
      </w:r>
      <w:r w:rsidRPr="00DE355D">
        <w:rPr>
          <w:sz w:val="22"/>
          <w:szCs w:val="22"/>
        </w:rPr>
        <w:t xml:space="preserve"> предоставляет бесплатное обслуживание и техническую поддержку на весь период инсталляции и тестирования, а также гарантийный период;</w:t>
      </w:r>
    </w:p>
    <w:p w:rsidR="00B72201" w:rsidRPr="00DE355D" w:rsidRDefault="00B72201">
      <w:pPr>
        <w:ind w:firstLine="567"/>
        <w:jc w:val="both"/>
        <w:rPr>
          <w:sz w:val="22"/>
          <w:szCs w:val="22"/>
        </w:rPr>
      </w:pPr>
    </w:p>
    <w:p w:rsidR="00B72201" w:rsidRPr="00DE355D" w:rsidRDefault="003037FB">
      <w:pPr>
        <w:pStyle w:val="1"/>
        <w:ind w:left="720"/>
        <w:rPr>
          <w:rFonts w:ascii="Times New Roman" w:hAnsi="Times New Roman" w:cs="Times New Roman"/>
          <w:sz w:val="22"/>
          <w:szCs w:val="22"/>
        </w:rPr>
      </w:pPr>
      <w:bookmarkStart w:id="82" w:name="_Toc67924753"/>
      <w:bookmarkStart w:id="83" w:name="_Toc67925028"/>
      <w:bookmarkStart w:id="84" w:name="_Toc206747981"/>
      <w:r w:rsidRPr="00DE355D">
        <w:rPr>
          <w:rFonts w:ascii="Times New Roman" w:hAnsi="Times New Roman" w:cs="Times New Roman"/>
          <w:sz w:val="22"/>
          <w:szCs w:val="22"/>
        </w:rPr>
        <w:t>22</w:t>
      </w:r>
      <w:r w:rsidR="00A73F0E" w:rsidRPr="00DE355D">
        <w:rPr>
          <w:rFonts w:ascii="Times New Roman" w:hAnsi="Times New Roman" w:cs="Times New Roman"/>
          <w:sz w:val="22"/>
          <w:szCs w:val="22"/>
        </w:rPr>
        <w:t>.</w:t>
      </w:r>
      <w:r w:rsidR="00A73F0E" w:rsidRPr="00DE355D">
        <w:rPr>
          <w:rFonts w:ascii="Times New Roman" w:hAnsi="Times New Roman" w:cs="Times New Roman"/>
          <w:sz w:val="22"/>
          <w:szCs w:val="22"/>
        </w:rPr>
        <w:tab/>
        <w:t>Требования к дате производства</w:t>
      </w:r>
      <w:bookmarkEnd w:id="82"/>
      <w:bookmarkEnd w:id="83"/>
      <w:bookmarkEnd w:id="84"/>
    </w:p>
    <w:p w:rsidR="00B72201" w:rsidRPr="00DE355D" w:rsidRDefault="00A73F0E">
      <w:pPr>
        <w:rPr>
          <w:sz w:val="22"/>
          <w:szCs w:val="22"/>
        </w:rPr>
      </w:pPr>
      <w:r w:rsidRPr="00DE355D">
        <w:rPr>
          <w:sz w:val="22"/>
          <w:szCs w:val="22"/>
        </w:rPr>
        <w:t>Все поставляемое оборудование должно быть произведено не ранее 12 месяцев до момента поставки.</w:t>
      </w:r>
    </w:p>
    <w:p w:rsidR="00B72201" w:rsidRPr="00DE355D" w:rsidRDefault="00A73F0E" w:rsidP="003037FB">
      <w:pPr>
        <w:pStyle w:val="1"/>
        <w:numPr>
          <w:ilvl w:val="0"/>
          <w:numId w:val="47"/>
        </w:numPr>
        <w:rPr>
          <w:rFonts w:ascii="Times New Roman" w:hAnsi="Times New Roman" w:cs="Times New Roman"/>
          <w:sz w:val="22"/>
          <w:szCs w:val="22"/>
        </w:rPr>
      </w:pPr>
      <w:bookmarkStart w:id="85" w:name="_Toc42781201"/>
      <w:bookmarkStart w:id="86" w:name="_Toc67924754"/>
      <w:bookmarkStart w:id="87" w:name="_Toc67925029"/>
      <w:bookmarkStart w:id="88" w:name="_Toc206747982"/>
      <w:r w:rsidRPr="00DE355D">
        <w:rPr>
          <w:rFonts w:ascii="Times New Roman" w:hAnsi="Times New Roman" w:cs="Times New Roman"/>
          <w:sz w:val="22"/>
          <w:szCs w:val="22"/>
        </w:rPr>
        <w:t>Дополнительные требования</w:t>
      </w:r>
      <w:bookmarkEnd w:id="85"/>
      <w:bookmarkEnd w:id="86"/>
      <w:bookmarkEnd w:id="87"/>
      <w:bookmarkEnd w:id="88"/>
    </w:p>
    <w:p w:rsidR="00B72201" w:rsidRPr="00DE355D" w:rsidRDefault="00A73F0E">
      <w:pPr>
        <w:rPr>
          <w:sz w:val="22"/>
          <w:szCs w:val="22"/>
        </w:rPr>
      </w:pPr>
      <w:r w:rsidRPr="00DE355D">
        <w:rPr>
          <w:sz w:val="22"/>
          <w:szCs w:val="22"/>
        </w:rPr>
        <w:t>Производитель в своем предложении опционально предлагает количество и состав запасных частей на объём оборудования, указанный в техническом задании.</w:t>
      </w:r>
    </w:p>
    <w:p w:rsidR="009417C7" w:rsidRPr="00DE355D" w:rsidRDefault="009417C7">
      <w:pPr>
        <w:rPr>
          <w:sz w:val="22"/>
          <w:szCs w:val="22"/>
        </w:rPr>
      </w:pPr>
    </w:p>
    <w:p w:rsidR="009417C7" w:rsidRPr="00DE355D" w:rsidRDefault="009417C7">
      <w:pPr>
        <w:rPr>
          <w:sz w:val="22"/>
          <w:szCs w:val="22"/>
        </w:rPr>
      </w:pPr>
    </w:p>
    <w:p w:rsidR="00B72201" w:rsidRPr="00DE355D" w:rsidRDefault="00A73F0E" w:rsidP="003037FB">
      <w:pPr>
        <w:pStyle w:val="1"/>
        <w:numPr>
          <w:ilvl w:val="0"/>
          <w:numId w:val="47"/>
        </w:numPr>
        <w:rPr>
          <w:rFonts w:ascii="Times New Roman" w:hAnsi="Times New Roman" w:cs="Times New Roman"/>
          <w:sz w:val="22"/>
          <w:szCs w:val="22"/>
        </w:rPr>
      </w:pPr>
      <w:bookmarkStart w:id="89" w:name="_Toc206747983"/>
      <w:r w:rsidRPr="00DE355D">
        <w:rPr>
          <w:rFonts w:ascii="Times New Roman" w:hAnsi="Times New Roman" w:cs="Times New Roman"/>
          <w:sz w:val="22"/>
          <w:szCs w:val="22"/>
        </w:rPr>
        <w:t>Перечень сокращений</w:t>
      </w:r>
      <w:bookmarkEnd w:id="89"/>
    </w:p>
    <w:p w:rsidR="00B72201" w:rsidRPr="00DE355D" w:rsidRDefault="00B72201">
      <w:pPr>
        <w:rPr>
          <w:sz w:val="22"/>
          <w:szCs w:val="22"/>
        </w:rPr>
      </w:pPr>
    </w:p>
    <w:tbl>
      <w:tblPr>
        <w:tblStyle w:val="a5"/>
        <w:tblW w:w="9468" w:type="dxa"/>
        <w:jc w:val="center"/>
        <w:tblLook w:val="04A0" w:firstRow="1" w:lastRow="0" w:firstColumn="1" w:lastColumn="0" w:noHBand="0" w:noVBand="1"/>
      </w:tblPr>
      <w:tblGrid>
        <w:gridCol w:w="843"/>
        <w:gridCol w:w="1413"/>
        <w:gridCol w:w="7212"/>
      </w:tblGrid>
      <w:tr w:rsidR="00B72201" w:rsidRPr="00DE355D" w:rsidTr="00555B6D">
        <w:trPr>
          <w:trHeight w:val="355"/>
          <w:jc w:val="center"/>
        </w:trPr>
        <w:tc>
          <w:tcPr>
            <w:tcW w:w="843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 xml:space="preserve"> № п/п</w:t>
            </w:r>
          </w:p>
        </w:tc>
        <w:tc>
          <w:tcPr>
            <w:tcW w:w="1413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Сокращение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Расшифровка сокращения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PoE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Power over Ethernet (</w:t>
            </w:r>
            <w:r w:rsidRPr="00DE355D">
              <w:rPr>
                <w:sz w:val="22"/>
                <w:szCs w:val="22"/>
              </w:rPr>
              <w:t>питание</w:t>
            </w:r>
            <w:r w:rsidRPr="00DE355D">
              <w:rPr>
                <w:sz w:val="22"/>
                <w:szCs w:val="22"/>
                <w:lang w:val="en-US"/>
              </w:rPr>
              <w:t xml:space="preserve"> </w:t>
            </w:r>
            <w:r w:rsidRPr="00DE355D">
              <w:rPr>
                <w:sz w:val="22"/>
                <w:szCs w:val="22"/>
              </w:rPr>
              <w:t>через</w:t>
            </w:r>
            <w:r w:rsidRPr="00DE355D">
              <w:rPr>
                <w:sz w:val="22"/>
                <w:szCs w:val="22"/>
                <w:lang w:val="en-US"/>
              </w:rPr>
              <w:t xml:space="preserve"> Ethernet </w:t>
            </w:r>
            <w:r w:rsidRPr="00DE355D">
              <w:rPr>
                <w:sz w:val="22"/>
                <w:szCs w:val="22"/>
              </w:rPr>
              <w:t>соединение</w:t>
            </w:r>
            <w:r w:rsidRPr="00DE355D">
              <w:rPr>
                <w:sz w:val="22"/>
                <w:szCs w:val="22"/>
                <w:lang w:val="en-US"/>
              </w:rPr>
              <w:t>)</w:t>
            </w:r>
          </w:p>
        </w:tc>
      </w:tr>
      <w:tr w:rsidR="00B72201" w:rsidRPr="00DE355D" w:rsidTr="00555B6D">
        <w:trPr>
          <w:trHeight w:val="121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2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Indoor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Внутри помещений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3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Outdoor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Вне помещений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4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OVP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Over Voltage Protection</w:t>
            </w:r>
          </w:p>
        </w:tc>
      </w:tr>
      <w:tr w:rsidR="00B72201" w:rsidRPr="00DE355D" w:rsidTr="00555B6D">
        <w:trPr>
          <w:trHeight w:val="168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5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FOC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Full operational capability</w:t>
            </w:r>
          </w:p>
        </w:tc>
      </w:tr>
      <w:tr w:rsidR="00B72201" w:rsidRPr="00DE355D" w:rsidTr="00555B6D">
        <w:trPr>
          <w:trHeight w:val="18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6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QAM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Quadrature amplitude modulation</w:t>
            </w:r>
          </w:p>
        </w:tc>
      </w:tr>
      <w:tr w:rsidR="00B72201" w:rsidRPr="00DE355D" w:rsidTr="00555B6D">
        <w:trPr>
          <w:trHeight w:val="200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MIMO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Multipe Input Multiple Output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8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SISO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Single Input Single Output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9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DL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  <w:lang w:val="en-US"/>
              </w:rPr>
              <w:t>Downlink-</w:t>
            </w:r>
            <w:r w:rsidRPr="00DE355D">
              <w:rPr>
                <w:sz w:val="22"/>
                <w:szCs w:val="22"/>
              </w:rPr>
              <w:t>нисходящий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10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UL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  <w:lang w:val="en-US"/>
              </w:rPr>
              <w:t>Uplink-</w:t>
            </w:r>
            <w:r w:rsidRPr="00DE355D">
              <w:rPr>
                <w:sz w:val="22"/>
                <w:szCs w:val="22"/>
              </w:rPr>
              <w:t>восходящий</w:t>
            </w:r>
          </w:p>
        </w:tc>
      </w:tr>
      <w:tr w:rsidR="00B72201" w:rsidRPr="00DE355D" w:rsidTr="00555B6D">
        <w:trPr>
          <w:trHeight w:val="150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11</w:t>
            </w:r>
          </w:p>
        </w:tc>
        <w:tc>
          <w:tcPr>
            <w:tcW w:w="1413" w:type="dxa"/>
          </w:tcPr>
          <w:p w:rsidR="00B72201" w:rsidRPr="00DE355D" w:rsidRDefault="00A73F0E" w:rsidP="004E5B94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</w:rPr>
              <w:t>D</w:t>
            </w:r>
            <w:r w:rsidR="004E5B94" w:rsidRPr="00DE355D">
              <w:rPr>
                <w:sz w:val="22"/>
                <w:szCs w:val="22"/>
                <w:lang w:val="en-US"/>
              </w:rPr>
              <w:t>DP</w:t>
            </w:r>
          </w:p>
        </w:tc>
        <w:tc>
          <w:tcPr>
            <w:tcW w:w="7212" w:type="dxa"/>
          </w:tcPr>
          <w:p w:rsidR="00B72201" w:rsidRPr="00DE355D" w:rsidRDefault="004E5B94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Delivered Duty Paid (поставка с оплатой пошлины)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12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BTS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Base transceiver station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13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VPN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Virtual private network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14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СЭС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Санитарно-эпидемиологическая служба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15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ЗИП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Запасные части, инструменты и принадлежности</w:t>
            </w:r>
          </w:p>
        </w:tc>
      </w:tr>
      <w:tr w:rsidR="00B72201" w:rsidRPr="00DE355D" w:rsidTr="00555B6D">
        <w:trPr>
          <w:trHeight w:val="106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16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TOP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  <w:lang w:val="en-US"/>
              </w:rPr>
              <w:t>Timing</w:t>
            </w:r>
            <w:r w:rsidRPr="00DE355D">
              <w:rPr>
                <w:sz w:val="22"/>
                <w:szCs w:val="22"/>
              </w:rPr>
              <w:t xml:space="preserve"> </w:t>
            </w:r>
            <w:r w:rsidRPr="00DE355D">
              <w:rPr>
                <w:sz w:val="22"/>
                <w:szCs w:val="22"/>
                <w:lang w:val="en-US"/>
              </w:rPr>
              <w:t>over</w:t>
            </w:r>
            <w:r w:rsidRPr="00DE355D">
              <w:rPr>
                <w:sz w:val="22"/>
                <w:szCs w:val="22"/>
              </w:rPr>
              <w:t xml:space="preserve"> </w:t>
            </w:r>
            <w:r w:rsidRPr="00DE355D">
              <w:rPr>
                <w:sz w:val="22"/>
                <w:szCs w:val="22"/>
                <w:lang w:val="en-US"/>
              </w:rPr>
              <w:t>packet</w:t>
            </w:r>
            <w:r w:rsidRPr="00DE355D">
              <w:rPr>
                <w:sz w:val="22"/>
                <w:szCs w:val="22"/>
              </w:rPr>
              <w:t>-временная синхронизация через пакеты</w:t>
            </w:r>
          </w:p>
        </w:tc>
      </w:tr>
      <w:tr w:rsidR="00B72201" w:rsidRPr="00DE355D" w:rsidTr="00555B6D">
        <w:trPr>
          <w:trHeight w:val="146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17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LTE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Long term evolution-</w:t>
            </w:r>
            <w:r w:rsidRPr="00DE355D">
              <w:rPr>
                <w:sz w:val="22"/>
                <w:szCs w:val="22"/>
              </w:rPr>
              <w:t>долгосрочная</w:t>
            </w:r>
            <w:r w:rsidRPr="00DE355D">
              <w:rPr>
                <w:sz w:val="22"/>
                <w:szCs w:val="22"/>
                <w:lang w:val="en-US"/>
              </w:rPr>
              <w:t xml:space="preserve"> </w:t>
            </w:r>
            <w:r w:rsidRPr="00DE355D">
              <w:rPr>
                <w:sz w:val="22"/>
                <w:szCs w:val="22"/>
              </w:rPr>
              <w:t>эвалюция</w:t>
            </w:r>
            <w:r w:rsidRPr="00DE355D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2201" w:rsidRPr="00DE355D" w:rsidTr="00555B6D">
        <w:trPr>
          <w:trHeight w:val="161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18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БТС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Базовая станция</w:t>
            </w:r>
          </w:p>
        </w:tc>
      </w:tr>
      <w:tr w:rsidR="00B72201" w:rsidRPr="00DE355D" w:rsidTr="00555B6D">
        <w:trPr>
          <w:trHeight w:val="16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19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SLA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 xml:space="preserve">Service level aggrement </w:t>
            </w:r>
          </w:p>
        </w:tc>
      </w:tr>
      <w:tr w:rsidR="00B72201" w:rsidRPr="00DE355D" w:rsidTr="00555B6D">
        <w:trPr>
          <w:trHeight w:val="180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20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CC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Component carrier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21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ПО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Программное обеспечение</w:t>
            </w:r>
          </w:p>
        </w:tc>
      </w:tr>
      <w:tr w:rsidR="00B72201" w:rsidRPr="00DE355D" w:rsidTr="00555B6D">
        <w:trPr>
          <w:trHeight w:val="99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  <w:lang w:val="en-US"/>
              </w:rPr>
              <w:t>W-Watt-</w:t>
            </w:r>
            <w:r w:rsidRPr="00DE355D">
              <w:rPr>
                <w:sz w:val="22"/>
                <w:szCs w:val="22"/>
              </w:rPr>
              <w:t>Ватт(мощность)</w:t>
            </w:r>
          </w:p>
        </w:tc>
      </w:tr>
      <w:tr w:rsidR="00B72201" w:rsidRPr="00DE355D" w:rsidTr="00555B6D">
        <w:trPr>
          <w:trHeight w:val="75"/>
          <w:jc w:val="center"/>
        </w:trPr>
        <w:tc>
          <w:tcPr>
            <w:tcW w:w="84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23</w:t>
            </w:r>
          </w:p>
        </w:tc>
        <w:tc>
          <w:tcPr>
            <w:tcW w:w="1413" w:type="dxa"/>
          </w:tcPr>
          <w:p w:rsidR="00B72201" w:rsidRPr="00DE355D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AC</w:t>
            </w:r>
          </w:p>
        </w:tc>
        <w:tc>
          <w:tcPr>
            <w:tcW w:w="7212" w:type="dxa"/>
          </w:tcPr>
          <w:p w:rsidR="00B72201" w:rsidRPr="00DE355D" w:rsidRDefault="00A73F0E">
            <w:pPr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alternating current-</w:t>
            </w:r>
            <w:r w:rsidRPr="00DE355D">
              <w:rPr>
                <w:sz w:val="22"/>
                <w:szCs w:val="22"/>
              </w:rPr>
              <w:t>переменный ток</w:t>
            </w:r>
          </w:p>
        </w:tc>
      </w:tr>
      <w:tr w:rsidR="00C650F6" w:rsidRPr="00DE355D" w:rsidTr="00555B6D">
        <w:trPr>
          <w:trHeight w:val="121"/>
          <w:jc w:val="center"/>
        </w:trPr>
        <w:tc>
          <w:tcPr>
            <w:tcW w:w="843" w:type="dxa"/>
          </w:tcPr>
          <w:p w:rsidR="00C650F6" w:rsidRPr="00DE355D" w:rsidRDefault="00C650F6">
            <w:pPr>
              <w:jc w:val="center"/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24</w:t>
            </w:r>
          </w:p>
        </w:tc>
        <w:tc>
          <w:tcPr>
            <w:tcW w:w="1413" w:type="dxa"/>
          </w:tcPr>
          <w:p w:rsidR="00C650F6" w:rsidRPr="00DE355D" w:rsidRDefault="00C650F6">
            <w:pPr>
              <w:jc w:val="center"/>
              <w:rPr>
                <w:sz w:val="22"/>
                <w:szCs w:val="22"/>
                <w:lang w:val="en-US"/>
              </w:rPr>
            </w:pPr>
            <w:r w:rsidRPr="00DE355D">
              <w:rPr>
                <w:sz w:val="22"/>
                <w:szCs w:val="22"/>
                <w:lang w:val="en-US"/>
              </w:rPr>
              <w:t>PoE</w:t>
            </w:r>
          </w:p>
        </w:tc>
        <w:tc>
          <w:tcPr>
            <w:tcW w:w="7212" w:type="dxa"/>
          </w:tcPr>
          <w:p w:rsidR="00C650F6" w:rsidRPr="00DE355D" w:rsidRDefault="00C650F6" w:rsidP="00C650F6">
            <w:pPr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  <w:lang w:val="en-US"/>
              </w:rPr>
              <w:t>Power</w:t>
            </w:r>
            <w:r w:rsidRPr="00DE355D">
              <w:rPr>
                <w:sz w:val="22"/>
                <w:szCs w:val="22"/>
              </w:rPr>
              <w:t xml:space="preserve"> </w:t>
            </w:r>
            <w:r w:rsidRPr="00DE355D">
              <w:rPr>
                <w:sz w:val="22"/>
                <w:szCs w:val="22"/>
                <w:lang w:val="en-US"/>
              </w:rPr>
              <w:t>over</w:t>
            </w:r>
            <w:r w:rsidRPr="00DE355D">
              <w:rPr>
                <w:sz w:val="22"/>
                <w:szCs w:val="22"/>
              </w:rPr>
              <w:t xml:space="preserve"> </w:t>
            </w:r>
            <w:r w:rsidRPr="00DE355D">
              <w:rPr>
                <w:sz w:val="22"/>
                <w:szCs w:val="22"/>
                <w:lang w:val="en-US"/>
              </w:rPr>
              <w:t>Ethernet</w:t>
            </w:r>
            <w:r w:rsidRPr="00DE355D">
              <w:rPr>
                <w:sz w:val="22"/>
                <w:szCs w:val="22"/>
              </w:rPr>
              <w:t xml:space="preserve"> – технология передачи питания по </w:t>
            </w:r>
            <w:r w:rsidRPr="00DE355D">
              <w:rPr>
                <w:sz w:val="22"/>
                <w:szCs w:val="22"/>
                <w:lang w:val="en-US"/>
              </w:rPr>
              <w:t>Ethernet</w:t>
            </w:r>
            <w:r w:rsidRPr="00DE355D">
              <w:rPr>
                <w:sz w:val="22"/>
                <w:szCs w:val="22"/>
              </w:rPr>
              <w:t xml:space="preserve"> кабелю. </w:t>
            </w:r>
          </w:p>
        </w:tc>
      </w:tr>
    </w:tbl>
    <w:p w:rsidR="00B72201" w:rsidRPr="00DE355D" w:rsidRDefault="00B72201">
      <w:pPr>
        <w:spacing w:line="276" w:lineRule="auto"/>
        <w:ind w:firstLine="426"/>
        <w:jc w:val="both"/>
        <w:rPr>
          <w:color w:val="000000"/>
          <w:sz w:val="22"/>
          <w:szCs w:val="22"/>
        </w:rPr>
      </w:pPr>
    </w:p>
    <w:p w:rsidR="00B72201" w:rsidRPr="00DE355D" w:rsidRDefault="00A73F0E">
      <w:pPr>
        <w:rPr>
          <w:color w:val="000000"/>
          <w:sz w:val="22"/>
          <w:szCs w:val="22"/>
        </w:rPr>
      </w:pPr>
      <w:r w:rsidRPr="00DE355D">
        <w:rPr>
          <w:color w:val="000000"/>
          <w:sz w:val="22"/>
          <w:szCs w:val="22"/>
        </w:rPr>
        <w:br w:type="page"/>
      </w:r>
    </w:p>
    <w:p w:rsidR="00B72201" w:rsidRPr="00DE355D" w:rsidRDefault="00B72201">
      <w:pPr>
        <w:spacing w:line="276" w:lineRule="auto"/>
        <w:ind w:firstLine="426"/>
        <w:jc w:val="both"/>
        <w:rPr>
          <w:color w:val="000000"/>
          <w:sz w:val="22"/>
          <w:szCs w:val="22"/>
        </w:rPr>
      </w:pPr>
    </w:p>
    <w:p w:rsidR="00B72201" w:rsidRPr="00DE355D" w:rsidRDefault="00B72201">
      <w:pPr>
        <w:spacing w:line="276" w:lineRule="auto"/>
        <w:ind w:firstLine="426"/>
        <w:jc w:val="both"/>
        <w:rPr>
          <w:color w:val="000000"/>
          <w:sz w:val="22"/>
          <w:szCs w:val="22"/>
        </w:rPr>
      </w:pPr>
    </w:p>
    <w:tbl>
      <w:tblPr>
        <w:tblStyle w:val="a5"/>
        <w:tblpPr w:leftFromText="180" w:rightFromText="180" w:vertAnchor="text" w:tblpY="1"/>
        <w:tblOverlap w:val="never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3"/>
        <w:gridCol w:w="3216"/>
        <w:gridCol w:w="2065"/>
      </w:tblGrid>
      <w:tr w:rsidR="008675DE" w:rsidRPr="00DE355D" w:rsidTr="002801D4">
        <w:trPr>
          <w:trHeight w:val="396"/>
        </w:trPr>
        <w:tc>
          <w:tcPr>
            <w:tcW w:w="4353" w:type="dxa"/>
            <w:vAlign w:val="bottom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Эксперт отделапланирования и оптимизации сети радиодоступа</w:t>
            </w:r>
          </w:p>
        </w:tc>
        <w:tc>
          <w:tcPr>
            <w:tcW w:w="3216" w:type="dxa"/>
            <w:vAlign w:val="bottom"/>
          </w:tcPr>
          <w:p w:rsidR="008675DE" w:rsidRPr="00DE355D" w:rsidRDefault="008675DE" w:rsidP="008675D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  <w:r w:rsidRPr="00DE355D">
              <w:rPr>
                <w:b/>
                <w:sz w:val="22"/>
                <w:szCs w:val="22"/>
              </w:rPr>
              <w:t>_______________________</w:t>
            </w:r>
          </w:p>
        </w:tc>
        <w:tc>
          <w:tcPr>
            <w:tcW w:w="2065" w:type="dxa"/>
          </w:tcPr>
          <w:p w:rsidR="008675DE" w:rsidRPr="00DE355D" w:rsidRDefault="008675DE" w:rsidP="008675D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  <w:r w:rsidRPr="00DE355D">
              <w:rPr>
                <w:b/>
                <w:sz w:val="22"/>
                <w:szCs w:val="22"/>
              </w:rPr>
              <w:t>Караев А.У.</w:t>
            </w:r>
          </w:p>
        </w:tc>
      </w:tr>
      <w:tr w:rsidR="008675DE" w:rsidRPr="00DE355D" w:rsidTr="002801D4">
        <w:trPr>
          <w:trHeight w:val="339"/>
        </w:trPr>
        <w:tc>
          <w:tcPr>
            <w:tcW w:w="4353" w:type="dxa"/>
            <w:vAlign w:val="bottom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Начальник отдела</w:t>
            </w:r>
            <w:r w:rsidR="00C37BF3" w:rsidRPr="00DE355D">
              <w:rPr>
                <w:sz w:val="22"/>
                <w:szCs w:val="22"/>
              </w:rPr>
              <w:t xml:space="preserve"> </w:t>
            </w:r>
            <w:r w:rsidRPr="00DE355D">
              <w:rPr>
                <w:sz w:val="22"/>
                <w:szCs w:val="22"/>
              </w:rPr>
              <w:t>планирования и оптимизации сети радиодоступа</w:t>
            </w:r>
          </w:p>
        </w:tc>
        <w:tc>
          <w:tcPr>
            <w:tcW w:w="3216" w:type="dxa"/>
            <w:vAlign w:val="bottom"/>
          </w:tcPr>
          <w:p w:rsidR="008675DE" w:rsidRPr="00DE355D" w:rsidRDefault="008675DE" w:rsidP="008675D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  <w:r w:rsidRPr="00DE355D">
              <w:rPr>
                <w:b/>
                <w:sz w:val="22"/>
                <w:szCs w:val="22"/>
              </w:rPr>
              <w:t>_______________________</w:t>
            </w:r>
          </w:p>
        </w:tc>
        <w:tc>
          <w:tcPr>
            <w:tcW w:w="2065" w:type="dxa"/>
          </w:tcPr>
          <w:p w:rsidR="008675DE" w:rsidRPr="00DE355D" w:rsidRDefault="008675DE" w:rsidP="008675D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  <w:r w:rsidRPr="00DE355D">
              <w:rPr>
                <w:b/>
                <w:sz w:val="22"/>
                <w:szCs w:val="22"/>
              </w:rPr>
              <w:t>Набиев Х.А.</w:t>
            </w:r>
          </w:p>
        </w:tc>
      </w:tr>
      <w:tr w:rsidR="008675DE" w:rsidRPr="00DE355D" w:rsidTr="002801D4">
        <w:trPr>
          <w:trHeight w:val="339"/>
        </w:trPr>
        <w:tc>
          <w:tcPr>
            <w:tcW w:w="4353" w:type="dxa"/>
            <w:vAlign w:val="bottom"/>
          </w:tcPr>
          <w:p w:rsidR="008675DE" w:rsidRPr="00DE355D" w:rsidRDefault="008675DE" w:rsidP="008675DE">
            <w:pPr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rPr>
                <w:b/>
                <w:sz w:val="22"/>
                <w:szCs w:val="22"/>
              </w:rPr>
            </w:pPr>
            <w:r w:rsidRPr="00DE355D">
              <w:rPr>
                <w:b/>
                <w:sz w:val="22"/>
                <w:szCs w:val="22"/>
              </w:rPr>
              <w:t>Согласовано:</w:t>
            </w:r>
          </w:p>
          <w:p w:rsidR="008675DE" w:rsidRPr="00DE355D" w:rsidRDefault="008675DE" w:rsidP="008675DE">
            <w:pPr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16" w:type="dxa"/>
            <w:vAlign w:val="bottom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065" w:type="dxa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</w:tc>
      </w:tr>
      <w:tr w:rsidR="008675DE" w:rsidRPr="00DE355D" w:rsidTr="002801D4">
        <w:trPr>
          <w:trHeight w:val="1110"/>
        </w:trPr>
        <w:tc>
          <w:tcPr>
            <w:tcW w:w="4353" w:type="dxa"/>
            <w:vAlign w:val="bottom"/>
          </w:tcPr>
          <w:p w:rsidR="008675DE" w:rsidRPr="00DE355D" w:rsidRDefault="008675DE" w:rsidP="008675DE">
            <w:pPr>
              <w:rPr>
                <w:b/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Заместитель директора  департамента развития сети</w:t>
            </w:r>
          </w:p>
        </w:tc>
        <w:tc>
          <w:tcPr>
            <w:tcW w:w="3216" w:type="dxa"/>
            <w:vAlign w:val="bottom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  <w:lang w:val="en-US"/>
              </w:rPr>
            </w:pPr>
            <w:r w:rsidRPr="00DE355D">
              <w:rPr>
                <w:b/>
                <w:sz w:val="22"/>
                <w:szCs w:val="22"/>
              </w:rPr>
              <w:t>_______________________</w:t>
            </w:r>
          </w:p>
        </w:tc>
        <w:tc>
          <w:tcPr>
            <w:tcW w:w="2065" w:type="dxa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  <w:r w:rsidRPr="00DE355D">
              <w:rPr>
                <w:b/>
                <w:sz w:val="22"/>
                <w:szCs w:val="22"/>
              </w:rPr>
              <w:t>Хасанов А.А.</w:t>
            </w:r>
          </w:p>
        </w:tc>
      </w:tr>
      <w:tr w:rsidR="008675DE" w:rsidRPr="00DE355D" w:rsidTr="002801D4">
        <w:trPr>
          <w:trHeight w:val="970"/>
        </w:trPr>
        <w:tc>
          <w:tcPr>
            <w:tcW w:w="4353" w:type="dxa"/>
            <w:vAlign w:val="bottom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Директор департамента развития сети</w:t>
            </w:r>
          </w:p>
        </w:tc>
        <w:tc>
          <w:tcPr>
            <w:tcW w:w="3216" w:type="dxa"/>
            <w:vAlign w:val="bottom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  <w:lang w:val="en-US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  <w:lang w:val="en-US"/>
              </w:rPr>
            </w:pPr>
            <w:r w:rsidRPr="00DE355D">
              <w:rPr>
                <w:b/>
                <w:sz w:val="22"/>
                <w:szCs w:val="22"/>
              </w:rPr>
              <w:t>_______________________</w:t>
            </w:r>
          </w:p>
        </w:tc>
        <w:tc>
          <w:tcPr>
            <w:tcW w:w="2065" w:type="dxa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  <w:r w:rsidRPr="00DE355D">
              <w:rPr>
                <w:b/>
                <w:sz w:val="22"/>
                <w:szCs w:val="22"/>
              </w:rPr>
              <w:t>Цай В.Ю.</w:t>
            </w:r>
          </w:p>
        </w:tc>
      </w:tr>
      <w:tr w:rsidR="008675DE" w:rsidRPr="00DE355D" w:rsidTr="002801D4">
        <w:trPr>
          <w:trHeight w:val="909"/>
        </w:trPr>
        <w:tc>
          <w:tcPr>
            <w:tcW w:w="4353" w:type="dxa"/>
            <w:vAlign w:val="bottom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Директор департамента эксплуатации сети</w:t>
            </w:r>
          </w:p>
        </w:tc>
        <w:tc>
          <w:tcPr>
            <w:tcW w:w="3216" w:type="dxa"/>
            <w:vAlign w:val="bottom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  <w:lang w:val="en-US"/>
              </w:rPr>
            </w:pPr>
            <w:r w:rsidRPr="00DE355D">
              <w:rPr>
                <w:b/>
                <w:sz w:val="22"/>
                <w:szCs w:val="22"/>
              </w:rPr>
              <w:t>_______________________</w:t>
            </w:r>
          </w:p>
        </w:tc>
        <w:tc>
          <w:tcPr>
            <w:tcW w:w="2065" w:type="dxa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  <w:r w:rsidRPr="00DE355D">
              <w:rPr>
                <w:b/>
                <w:sz w:val="22"/>
                <w:szCs w:val="22"/>
              </w:rPr>
              <w:t xml:space="preserve">Усманов Б.Х. </w:t>
            </w:r>
          </w:p>
        </w:tc>
      </w:tr>
      <w:tr w:rsidR="008675DE" w:rsidRPr="00AD7696" w:rsidTr="002801D4">
        <w:trPr>
          <w:trHeight w:val="909"/>
        </w:trPr>
        <w:tc>
          <w:tcPr>
            <w:tcW w:w="4353" w:type="dxa"/>
            <w:vAlign w:val="bottom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sz w:val="22"/>
                <w:szCs w:val="22"/>
              </w:rPr>
            </w:pPr>
            <w:r w:rsidRPr="00DE355D">
              <w:rPr>
                <w:sz w:val="22"/>
                <w:szCs w:val="22"/>
              </w:rPr>
              <w:t>Директора департамена управления проектами</w:t>
            </w:r>
          </w:p>
        </w:tc>
        <w:tc>
          <w:tcPr>
            <w:tcW w:w="3216" w:type="dxa"/>
            <w:vAlign w:val="bottom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  <w:r w:rsidRPr="00DE355D">
              <w:rPr>
                <w:b/>
                <w:sz w:val="22"/>
                <w:szCs w:val="22"/>
              </w:rPr>
              <w:t>_______________________</w:t>
            </w:r>
          </w:p>
        </w:tc>
        <w:tc>
          <w:tcPr>
            <w:tcW w:w="2065" w:type="dxa"/>
          </w:tcPr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DE355D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</w:p>
          <w:p w:rsidR="008675DE" w:rsidRPr="00AD7696" w:rsidRDefault="008675DE" w:rsidP="008675DE">
            <w:pPr>
              <w:tabs>
                <w:tab w:val="left" w:pos="5387"/>
                <w:tab w:val="left" w:pos="7371"/>
              </w:tabs>
              <w:rPr>
                <w:b/>
                <w:sz w:val="22"/>
                <w:szCs w:val="22"/>
              </w:rPr>
            </w:pPr>
            <w:r w:rsidRPr="00DE355D">
              <w:rPr>
                <w:b/>
                <w:sz w:val="22"/>
                <w:szCs w:val="22"/>
              </w:rPr>
              <w:t>Салиев Н.Ш.</w:t>
            </w:r>
            <w:bookmarkStart w:id="90" w:name="_GoBack"/>
            <w:bookmarkEnd w:id="90"/>
          </w:p>
        </w:tc>
      </w:tr>
    </w:tbl>
    <w:p w:rsidR="00B72201" w:rsidRPr="00AD7696" w:rsidRDefault="00B72201">
      <w:pPr>
        <w:rPr>
          <w:sz w:val="22"/>
          <w:szCs w:val="22"/>
        </w:rPr>
      </w:pPr>
    </w:p>
    <w:sectPr w:rsidR="00B72201" w:rsidRPr="00AD7696">
      <w:footerReference w:type="default" r:id="rId8"/>
      <w:pgSz w:w="11906" w:h="16838" w:code="9"/>
      <w:pgMar w:top="709" w:right="851" w:bottom="993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BA7" w:rsidRDefault="00F87BA7">
      <w:r>
        <w:separator/>
      </w:r>
    </w:p>
  </w:endnote>
  <w:endnote w:type="continuationSeparator" w:id="0">
    <w:p w:rsidR="00F87BA7" w:rsidRDefault="00F8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">
    <w:altName w:val="MS Gothic"/>
    <w:panose1 w:val="00000000000000000000"/>
    <w:charset w:val="80"/>
    <w:family w:val="swiss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1925995918"/>
      <w:docPartObj>
        <w:docPartGallery w:val="Page Numbers (Bottom of Page)"/>
        <w:docPartUnique/>
      </w:docPartObj>
    </w:sdtPr>
    <w:sdtEndPr/>
    <w:sdtContent>
      <w:p w:rsidR="0071725A" w:rsidRDefault="0071725A">
        <w:pPr>
          <w:jc w:val="right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</w:rPr>
          <w:t xml:space="preserve">Стр.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DE355D" w:rsidRPr="00DE355D">
          <w:rPr>
            <w:rFonts w:asciiTheme="majorHAnsi" w:eastAsiaTheme="majorEastAsia" w:hAnsiTheme="majorHAnsi" w:cstheme="majorBidi"/>
            <w:noProof/>
          </w:rPr>
          <w:t>1</w:t>
        </w:r>
        <w:r>
          <w:rPr>
            <w:rFonts w:asciiTheme="majorHAnsi" w:eastAsiaTheme="majorEastAsia" w:hAnsiTheme="majorHAnsi" w:cstheme="majorBidi"/>
          </w:rPr>
          <w:fldChar w:fldCharType="end"/>
        </w:r>
      </w:p>
    </w:sdtContent>
  </w:sdt>
  <w:p w:rsidR="0071725A" w:rsidRDefault="007172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BA7" w:rsidRDefault="00F87BA7">
      <w:r>
        <w:separator/>
      </w:r>
    </w:p>
  </w:footnote>
  <w:footnote w:type="continuationSeparator" w:id="0">
    <w:p w:rsidR="00F87BA7" w:rsidRDefault="00F87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526CF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DE51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2A483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DB3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16304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BE208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10BB3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29C4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6859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88F1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40044"/>
    <w:multiLevelType w:val="hybridMultilevel"/>
    <w:tmpl w:val="06121DF8"/>
    <w:lvl w:ilvl="0" w:tplc="511CFEE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2FB7691"/>
    <w:multiLevelType w:val="hybridMultilevel"/>
    <w:tmpl w:val="74623614"/>
    <w:lvl w:ilvl="0" w:tplc="1C6E131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 w:tplc="EACC59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B54D7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D84C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E62C6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D6E6A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DB436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BE3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7F259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0315633F"/>
    <w:multiLevelType w:val="hybridMultilevel"/>
    <w:tmpl w:val="FF260538"/>
    <w:lvl w:ilvl="0" w:tplc="9A8EDC3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0A256F91"/>
    <w:multiLevelType w:val="hybridMultilevel"/>
    <w:tmpl w:val="FF260538"/>
    <w:lvl w:ilvl="0" w:tplc="9A8EDC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3B326D"/>
    <w:multiLevelType w:val="multilevel"/>
    <w:tmpl w:val="F50A2A60"/>
    <w:lvl w:ilvl="0">
      <w:start w:val="1"/>
      <w:numFmt w:val="decimal"/>
      <w:pStyle w:val="2IBS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3IBS"/>
      <w:lvlText w:val="2.%2."/>
      <w:lvlJc w:val="left"/>
      <w:pPr>
        <w:tabs>
          <w:tab w:val="num" w:pos="677"/>
        </w:tabs>
        <w:ind w:left="677" w:hanging="567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pStyle w:val="4IBS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  <w:color w:val="auto"/>
        <w:sz w:val="24"/>
        <w:szCs w:val="24"/>
        <w:u w:val="none"/>
      </w:rPr>
    </w:lvl>
    <w:lvl w:ilvl="3">
      <w:start w:val="1"/>
      <w:numFmt w:val="decimal"/>
      <w:pStyle w:val="5IBS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  <w:b/>
        <w:i w:val="0"/>
        <w:spacing w:val="-2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pStyle w:val="StyleBodyTextJustifiedBefore5ptAfter5pt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b/>
        <w:i/>
        <w:spacing w:val="-2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5" w15:restartNumberingAfterBreak="0">
    <w:nsid w:val="0DFC262C"/>
    <w:multiLevelType w:val="hybridMultilevel"/>
    <w:tmpl w:val="7C80CA76"/>
    <w:lvl w:ilvl="0" w:tplc="C8C6101C">
      <w:start w:val="2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F9D3E30"/>
    <w:multiLevelType w:val="hybridMultilevel"/>
    <w:tmpl w:val="8F6477C8"/>
    <w:lvl w:ilvl="0" w:tplc="FEAE1FD4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10262630"/>
    <w:multiLevelType w:val="hybridMultilevel"/>
    <w:tmpl w:val="751E70DA"/>
    <w:lvl w:ilvl="0" w:tplc="9A8EDC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0AF4EAE"/>
    <w:multiLevelType w:val="hybridMultilevel"/>
    <w:tmpl w:val="C994ABAC"/>
    <w:lvl w:ilvl="0" w:tplc="13D6742C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12C1276D"/>
    <w:multiLevelType w:val="multilevel"/>
    <w:tmpl w:val="E620EDC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0" w15:restartNumberingAfterBreak="0">
    <w:nsid w:val="147F7CEB"/>
    <w:multiLevelType w:val="multilevel"/>
    <w:tmpl w:val="147F7CE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5E40328"/>
    <w:multiLevelType w:val="hybridMultilevel"/>
    <w:tmpl w:val="9C98F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0E7E9D"/>
    <w:multiLevelType w:val="hybridMultilevel"/>
    <w:tmpl w:val="1C44A074"/>
    <w:lvl w:ilvl="0" w:tplc="418CED40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9C4E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7202082"/>
    <w:multiLevelType w:val="hybridMultilevel"/>
    <w:tmpl w:val="D1B0CF8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A57150F"/>
    <w:multiLevelType w:val="hybridMultilevel"/>
    <w:tmpl w:val="FF260538"/>
    <w:lvl w:ilvl="0" w:tplc="9A8EDC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5D6AD0"/>
    <w:multiLevelType w:val="hybridMultilevel"/>
    <w:tmpl w:val="AC688ECC"/>
    <w:lvl w:ilvl="0" w:tplc="9A8EDC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B54F4E"/>
    <w:multiLevelType w:val="hybridMultilevel"/>
    <w:tmpl w:val="A59CED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500E05"/>
    <w:multiLevelType w:val="multilevel"/>
    <w:tmpl w:val="2530FCC8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9" w15:restartNumberingAfterBreak="0">
    <w:nsid w:val="33E773A6"/>
    <w:multiLevelType w:val="multilevel"/>
    <w:tmpl w:val="163E8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41715751"/>
    <w:multiLevelType w:val="hybridMultilevel"/>
    <w:tmpl w:val="F75646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3D573CA"/>
    <w:multiLevelType w:val="hybridMultilevel"/>
    <w:tmpl w:val="968AD8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67476C"/>
    <w:multiLevelType w:val="multilevel"/>
    <w:tmpl w:val="75C81150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3" w15:restartNumberingAfterBreak="0">
    <w:nsid w:val="48245699"/>
    <w:multiLevelType w:val="multilevel"/>
    <w:tmpl w:val="FC6E9966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98D6208"/>
    <w:multiLevelType w:val="hybridMultilevel"/>
    <w:tmpl w:val="552CE25C"/>
    <w:lvl w:ilvl="0" w:tplc="13D6742C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CA5A1F"/>
    <w:multiLevelType w:val="multilevel"/>
    <w:tmpl w:val="A59CED0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EE3F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CD3030D"/>
    <w:multiLevelType w:val="hybridMultilevel"/>
    <w:tmpl w:val="52D2B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4CC4FC8"/>
    <w:multiLevelType w:val="multilevel"/>
    <w:tmpl w:val="163E8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9" w15:restartNumberingAfterBreak="0">
    <w:nsid w:val="560A7DD2"/>
    <w:multiLevelType w:val="multilevel"/>
    <w:tmpl w:val="91C22BA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0" w15:restartNumberingAfterBreak="0">
    <w:nsid w:val="5E982F4A"/>
    <w:multiLevelType w:val="hybridMultilevel"/>
    <w:tmpl w:val="BC220514"/>
    <w:lvl w:ilvl="0" w:tplc="511CFEE4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17C2104"/>
    <w:multiLevelType w:val="multilevel"/>
    <w:tmpl w:val="F286A10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2" w15:restartNumberingAfterBreak="0">
    <w:nsid w:val="65011357"/>
    <w:multiLevelType w:val="hybridMultilevel"/>
    <w:tmpl w:val="D25810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B27741F"/>
    <w:multiLevelType w:val="multilevel"/>
    <w:tmpl w:val="147F7CE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F502BAE"/>
    <w:multiLevelType w:val="multilevel"/>
    <w:tmpl w:val="7D521948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39319E7"/>
    <w:multiLevelType w:val="multilevel"/>
    <w:tmpl w:val="2A0C6A06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ABE260C"/>
    <w:multiLevelType w:val="hybridMultilevel"/>
    <w:tmpl w:val="6F326CAA"/>
    <w:lvl w:ilvl="0" w:tplc="9ABCB5D6">
      <w:start w:val="2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B552ECF"/>
    <w:multiLevelType w:val="multilevel"/>
    <w:tmpl w:val="147F7CE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D087113"/>
    <w:multiLevelType w:val="hybridMultilevel"/>
    <w:tmpl w:val="B5BCA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4C470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850B2">
      <w:start w:val="65535"/>
      <w:numFmt w:val="bullet"/>
      <w:lvlText w:val="&gt;"/>
      <w:legacy w:legacy="1" w:legacySpace="0" w:legacyIndent="341"/>
      <w:lvlJc w:val="left"/>
      <w:rPr>
        <w:rFonts w:ascii="Times New Roman" w:hAnsi="Times New Roman" w:cs="Times New Roman" w:hint="default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EF41A80"/>
    <w:multiLevelType w:val="hybridMultilevel"/>
    <w:tmpl w:val="FF260538"/>
    <w:lvl w:ilvl="0" w:tplc="9A8EDC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3"/>
  </w:num>
  <w:num w:numId="3">
    <w:abstractNumId w:val="36"/>
  </w:num>
  <w:num w:numId="4">
    <w:abstractNumId w:val="39"/>
  </w:num>
  <w:num w:numId="5">
    <w:abstractNumId w:val="37"/>
  </w:num>
  <w:num w:numId="6">
    <w:abstractNumId w:val="10"/>
  </w:num>
  <w:num w:numId="7">
    <w:abstractNumId w:val="41"/>
  </w:num>
  <w:num w:numId="8">
    <w:abstractNumId w:val="28"/>
  </w:num>
  <w:num w:numId="9">
    <w:abstractNumId w:val="29"/>
  </w:num>
  <w:num w:numId="10">
    <w:abstractNumId w:val="18"/>
  </w:num>
  <w:num w:numId="11">
    <w:abstractNumId w:val="48"/>
  </w:num>
  <w:num w:numId="12">
    <w:abstractNumId w:val="14"/>
  </w:num>
  <w:num w:numId="13">
    <w:abstractNumId w:val="34"/>
  </w:num>
  <w:num w:numId="14">
    <w:abstractNumId w:val="38"/>
  </w:num>
  <w:num w:numId="15">
    <w:abstractNumId w:val="32"/>
  </w:num>
  <w:num w:numId="16">
    <w:abstractNumId w:val="3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9"/>
  </w:num>
  <w:num w:numId="28">
    <w:abstractNumId w:val="16"/>
  </w:num>
  <w:num w:numId="29">
    <w:abstractNumId w:val="40"/>
  </w:num>
  <w:num w:numId="30">
    <w:abstractNumId w:val="42"/>
  </w:num>
  <w:num w:numId="31">
    <w:abstractNumId w:val="24"/>
  </w:num>
  <w:num w:numId="32">
    <w:abstractNumId w:val="31"/>
  </w:num>
  <w:num w:numId="33">
    <w:abstractNumId w:val="35"/>
  </w:num>
  <w:num w:numId="34">
    <w:abstractNumId w:val="25"/>
  </w:num>
  <w:num w:numId="35">
    <w:abstractNumId w:val="33"/>
  </w:num>
  <w:num w:numId="36">
    <w:abstractNumId w:val="45"/>
  </w:num>
  <w:num w:numId="37">
    <w:abstractNumId w:val="21"/>
  </w:num>
  <w:num w:numId="38">
    <w:abstractNumId w:val="46"/>
  </w:num>
  <w:num w:numId="39">
    <w:abstractNumId w:val="44"/>
  </w:num>
  <w:num w:numId="40">
    <w:abstractNumId w:val="26"/>
  </w:num>
  <w:num w:numId="41">
    <w:abstractNumId w:val="22"/>
  </w:num>
  <w:num w:numId="42">
    <w:abstractNumId w:val="20"/>
  </w:num>
  <w:num w:numId="43">
    <w:abstractNumId w:val="43"/>
  </w:num>
  <w:num w:numId="44">
    <w:abstractNumId w:val="27"/>
  </w:num>
  <w:num w:numId="45">
    <w:abstractNumId w:val="12"/>
  </w:num>
  <w:num w:numId="46">
    <w:abstractNumId w:val="49"/>
  </w:num>
  <w:num w:numId="47">
    <w:abstractNumId w:val="15"/>
  </w:num>
  <w:num w:numId="48">
    <w:abstractNumId w:val="47"/>
  </w:num>
  <w:num w:numId="49">
    <w:abstractNumId w:val="17"/>
  </w:num>
  <w:num w:numId="5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201"/>
    <w:rsid w:val="0001086A"/>
    <w:rsid w:val="00015BD1"/>
    <w:rsid w:val="00020206"/>
    <w:rsid w:val="00021FC1"/>
    <w:rsid w:val="000278C4"/>
    <w:rsid w:val="00027B56"/>
    <w:rsid w:val="00046AA8"/>
    <w:rsid w:val="000539D8"/>
    <w:rsid w:val="00064153"/>
    <w:rsid w:val="00073160"/>
    <w:rsid w:val="0007374A"/>
    <w:rsid w:val="00081B3E"/>
    <w:rsid w:val="0008218B"/>
    <w:rsid w:val="00083331"/>
    <w:rsid w:val="00094F54"/>
    <w:rsid w:val="000A1A0E"/>
    <w:rsid w:val="000A1D34"/>
    <w:rsid w:val="000A4369"/>
    <w:rsid w:val="000B2176"/>
    <w:rsid w:val="000B41FC"/>
    <w:rsid w:val="000B6379"/>
    <w:rsid w:val="000B7BCD"/>
    <w:rsid w:val="000D14D2"/>
    <w:rsid w:val="000D5A15"/>
    <w:rsid w:val="000F6BDA"/>
    <w:rsid w:val="0010130B"/>
    <w:rsid w:val="00101713"/>
    <w:rsid w:val="001362C2"/>
    <w:rsid w:val="00140FF2"/>
    <w:rsid w:val="00157554"/>
    <w:rsid w:val="0017333A"/>
    <w:rsid w:val="001766FE"/>
    <w:rsid w:val="0018017C"/>
    <w:rsid w:val="001A5923"/>
    <w:rsid w:val="001B1F9C"/>
    <w:rsid w:val="001C3F4A"/>
    <w:rsid w:val="001C672F"/>
    <w:rsid w:val="001C6A3C"/>
    <w:rsid w:val="001D2E23"/>
    <w:rsid w:val="001F301B"/>
    <w:rsid w:val="00201840"/>
    <w:rsid w:val="002230F2"/>
    <w:rsid w:val="0022721F"/>
    <w:rsid w:val="00227CD3"/>
    <w:rsid w:val="002318F8"/>
    <w:rsid w:val="002332AA"/>
    <w:rsid w:val="0024151F"/>
    <w:rsid w:val="00241CF4"/>
    <w:rsid w:val="00251553"/>
    <w:rsid w:val="00252089"/>
    <w:rsid w:val="00253885"/>
    <w:rsid w:val="0025405E"/>
    <w:rsid w:val="0027652C"/>
    <w:rsid w:val="002801D4"/>
    <w:rsid w:val="002A47D5"/>
    <w:rsid w:val="002B4ECC"/>
    <w:rsid w:val="002D08EB"/>
    <w:rsid w:val="002E1652"/>
    <w:rsid w:val="002E1C3B"/>
    <w:rsid w:val="002E31AE"/>
    <w:rsid w:val="003037FB"/>
    <w:rsid w:val="003061FA"/>
    <w:rsid w:val="00320B22"/>
    <w:rsid w:val="00322A4B"/>
    <w:rsid w:val="00332578"/>
    <w:rsid w:val="00334506"/>
    <w:rsid w:val="00334791"/>
    <w:rsid w:val="0034320B"/>
    <w:rsid w:val="0034655F"/>
    <w:rsid w:val="00365790"/>
    <w:rsid w:val="003805C1"/>
    <w:rsid w:val="00381608"/>
    <w:rsid w:val="00384AC1"/>
    <w:rsid w:val="00385720"/>
    <w:rsid w:val="00395C06"/>
    <w:rsid w:val="003B1BE5"/>
    <w:rsid w:val="003B3E26"/>
    <w:rsid w:val="003B5950"/>
    <w:rsid w:val="003D0085"/>
    <w:rsid w:val="003D090C"/>
    <w:rsid w:val="003D4542"/>
    <w:rsid w:val="003D538E"/>
    <w:rsid w:val="00404C0D"/>
    <w:rsid w:val="004155C4"/>
    <w:rsid w:val="00433BE1"/>
    <w:rsid w:val="00436794"/>
    <w:rsid w:val="004455D9"/>
    <w:rsid w:val="00447FE4"/>
    <w:rsid w:val="00454FEA"/>
    <w:rsid w:val="00455342"/>
    <w:rsid w:val="00461A34"/>
    <w:rsid w:val="004869D0"/>
    <w:rsid w:val="004A3E43"/>
    <w:rsid w:val="004A5EB9"/>
    <w:rsid w:val="004E1507"/>
    <w:rsid w:val="004E5B94"/>
    <w:rsid w:val="004F091B"/>
    <w:rsid w:val="004F2DBD"/>
    <w:rsid w:val="004F6A4D"/>
    <w:rsid w:val="004F78CA"/>
    <w:rsid w:val="00503C63"/>
    <w:rsid w:val="00514208"/>
    <w:rsid w:val="005217F9"/>
    <w:rsid w:val="00524C23"/>
    <w:rsid w:val="00525E25"/>
    <w:rsid w:val="005350D8"/>
    <w:rsid w:val="00547AA1"/>
    <w:rsid w:val="00555B6D"/>
    <w:rsid w:val="0056781D"/>
    <w:rsid w:val="005823D5"/>
    <w:rsid w:val="005835DB"/>
    <w:rsid w:val="00590A9C"/>
    <w:rsid w:val="005B2985"/>
    <w:rsid w:val="005E443C"/>
    <w:rsid w:val="005F526D"/>
    <w:rsid w:val="005F71D1"/>
    <w:rsid w:val="006066FE"/>
    <w:rsid w:val="00611CFB"/>
    <w:rsid w:val="00615C76"/>
    <w:rsid w:val="00624D49"/>
    <w:rsid w:val="00624E7B"/>
    <w:rsid w:val="006271B6"/>
    <w:rsid w:val="006276BD"/>
    <w:rsid w:val="006323FA"/>
    <w:rsid w:val="00634373"/>
    <w:rsid w:val="0063675E"/>
    <w:rsid w:val="0063747B"/>
    <w:rsid w:val="00643BB6"/>
    <w:rsid w:val="00646503"/>
    <w:rsid w:val="006525D4"/>
    <w:rsid w:val="00662088"/>
    <w:rsid w:val="006C058E"/>
    <w:rsid w:val="006C1B94"/>
    <w:rsid w:val="006C219B"/>
    <w:rsid w:val="006C494B"/>
    <w:rsid w:val="006D0FFC"/>
    <w:rsid w:val="006D480C"/>
    <w:rsid w:val="006D4E5E"/>
    <w:rsid w:val="006D6084"/>
    <w:rsid w:val="00711CDA"/>
    <w:rsid w:val="00715B43"/>
    <w:rsid w:val="0071725A"/>
    <w:rsid w:val="007440C7"/>
    <w:rsid w:val="007451D1"/>
    <w:rsid w:val="00754053"/>
    <w:rsid w:val="00755795"/>
    <w:rsid w:val="0077269A"/>
    <w:rsid w:val="00777761"/>
    <w:rsid w:val="00777A56"/>
    <w:rsid w:val="00777F96"/>
    <w:rsid w:val="00780B3D"/>
    <w:rsid w:val="007838AC"/>
    <w:rsid w:val="007939A3"/>
    <w:rsid w:val="007941AF"/>
    <w:rsid w:val="007B772F"/>
    <w:rsid w:val="007F1244"/>
    <w:rsid w:val="00812CE8"/>
    <w:rsid w:val="008166E7"/>
    <w:rsid w:val="00820A8E"/>
    <w:rsid w:val="008271BD"/>
    <w:rsid w:val="00830035"/>
    <w:rsid w:val="00830514"/>
    <w:rsid w:val="00844D4E"/>
    <w:rsid w:val="00850841"/>
    <w:rsid w:val="008519AA"/>
    <w:rsid w:val="008572E1"/>
    <w:rsid w:val="00866F70"/>
    <w:rsid w:val="008675DE"/>
    <w:rsid w:val="00870F0B"/>
    <w:rsid w:val="00874EE0"/>
    <w:rsid w:val="00891A19"/>
    <w:rsid w:val="00893E40"/>
    <w:rsid w:val="008945AC"/>
    <w:rsid w:val="008B59A7"/>
    <w:rsid w:val="008B6E0A"/>
    <w:rsid w:val="008C3221"/>
    <w:rsid w:val="008D51DF"/>
    <w:rsid w:val="008D7ECA"/>
    <w:rsid w:val="008E1BB4"/>
    <w:rsid w:val="008E5934"/>
    <w:rsid w:val="008E7019"/>
    <w:rsid w:val="008F7501"/>
    <w:rsid w:val="009109C5"/>
    <w:rsid w:val="00916F6D"/>
    <w:rsid w:val="00934FDC"/>
    <w:rsid w:val="0093735B"/>
    <w:rsid w:val="009417C7"/>
    <w:rsid w:val="00943BD7"/>
    <w:rsid w:val="0096176A"/>
    <w:rsid w:val="009678DA"/>
    <w:rsid w:val="009870D9"/>
    <w:rsid w:val="009B5F2D"/>
    <w:rsid w:val="009B71FD"/>
    <w:rsid w:val="009C2D75"/>
    <w:rsid w:val="009D24E5"/>
    <w:rsid w:val="009D6CB0"/>
    <w:rsid w:val="009E0B97"/>
    <w:rsid w:val="009F0432"/>
    <w:rsid w:val="00A02D81"/>
    <w:rsid w:val="00A0599D"/>
    <w:rsid w:val="00A07D11"/>
    <w:rsid w:val="00A1032B"/>
    <w:rsid w:val="00A130CE"/>
    <w:rsid w:val="00A139B1"/>
    <w:rsid w:val="00A2484B"/>
    <w:rsid w:val="00A46CCB"/>
    <w:rsid w:val="00A53FBA"/>
    <w:rsid w:val="00A55A09"/>
    <w:rsid w:val="00A65FE8"/>
    <w:rsid w:val="00A6644C"/>
    <w:rsid w:val="00A73F0E"/>
    <w:rsid w:val="00A80ABF"/>
    <w:rsid w:val="00A81830"/>
    <w:rsid w:val="00A82669"/>
    <w:rsid w:val="00A82E40"/>
    <w:rsid w:val="00A935CC"/>
    <w:rsid w:val="00AA16B7"/>
    <w:rsid w:val="00AA217C"/>
    <w:rsid w:val="00AA6447"/>
    <w:rsid w:val="00AB2356"/>
    <w:rsid w:val="00AC3042"/>
    <w:rsid w:val="00AD0E10"/>
    <w:rsid w:val="00AD7696"/>
    <w:rsid w:val="00AE182B"/>
    <w:rsid w:val="00AF69EC"/>
    <w:rsid w:val="00B00C1B"/>
    <w:rsid w:val="00B127E2"/>
    <w:rsid w:val="00B20F91"/>
    <w:rsid w:val="00B35D1C"/>
    <w:rsid w:val="00B37CBE"/>
    <w:rsid w:val="00B551D4"/>
    <w:rsid w:val="00B634E8"/>
    <w:rsid w:val="00B63DDC"/>
    <w:rsid w:val="00B72201"/>
    <w:rsid w:val="00B83372"/>
    <w:rsid w:val="00B94CCF"/>
    <w:rsid w:val="00B95500"/>
    <w:rsid w:val="00BB75BF"/>
    <w:rsid w:val="00BD00D9"/>
    <w:rsid w:val="00BE3E90"/>
    <w:rsid w:val="00BE6317"/>
    <w:rsid w:val="00BF104C"/>
    <w:rsid w:val="00BF63F3"/>
    <w:rsid w:val="00C15460"/>
    <w:rsid w:val="00C32BDD"/>
    <w:rsid w:val="00C344AE"/>
    <w:rsid w:val="00C348BD"/>
    <w:rsid w:val="00C37BF3"/>
    <w:rsid w:val="00C650F6"/>
    <w:rsid w:val="00C76679"/>
    <w:rsid w:val="00C87454"/>
    <w:rsid w:val="00C90948"/>
    <w:rsid w:val="00C90995"/>
    <w:rsid w:val="00C958D2"/>
    <w:rsid w:val="00C96DF2"/>
    <w:rsid w:val="00CA062A"/>
    <w:rsid w:val="00CA0763"/>
    <w:rsid w:val="00CB336A"/>
    <w:rsid w:val="00CB5657"/>
    <w:rsid w:val="00CC3DC6"/>
    <w:rsid w:val="00CD6D66"/>
    <w:rsid w:val="00CD6E92"/>
    <w:rsid w:val="00CE4B3F"/>
    <w:rsid w:val="00CE6BF7"/>
    <w:rsid w:val="00CE735B"/>
    <w:rsid w:val="00D17665"/>
    <w:rsid w:val="00D24C17"/>
    <w:rsid w:val="00D55165"/>
    <w:rsid w:val="00D60E64"/>
    <w:rsid w:val="00D663BD"/>
    <w:rsid w:val="00D746AF"/>
    <w:rsid w:val="00D81568"/>
    <w:rsid w:val="00D8494A"/>
    <w:rsid w:val="00D849CD"/>
    <w:rsid w:val="00D85C6D"/>
    <w:rsid w:val="00D92C50"/>
    <w:rsid w:val="00DA14DC"/>
    <w:rsid w:val="00DB406B"/>
    <w:rsid w:val="00DB678C"/>
    <w:rsid w:val="00DC34E8"/>
    <w:rsid w:val="00DD4B7E"/>
    <w:rsid w:val="00DD6E33"/>
    <w:rsid w:val="00DE355D"/>
    <w:rsid w:val="00DE5DC8"/>
    <w:rsid w:val="00DF4FD2"/>
    <w:rsid w:val="00DF5652"/>
    <w:rsid w:val="00DF5E23"/>
    <w:rsid w:val="00E31099"/>
    <w:rsid w:val="00E40185"/>
    <w:rsid w:val="00E530A5"/>
    <w:rsid w:val="00E531CB"/>
    <w:rsid w:val="00E565AB"/>
    <w:rsid w:val="00E57F53"/>
    <w:rsid w:val="00E65C77"/>
    <w:rsid w:val="00E67C44"/>
    <w:rsid w:val="00E8467B"/>
    <w:rsid w:val="00E87F73"/>
    <w:rsid w:val="00E9122F"/>
    <w:rsid w:val="00EA6C29"/>
    <w:rsid w:val="00EB75BD"/>
    <w:rsid w:val="00EE1242"/>
    <w:rsid w:val="00EE3109"/>
    <w:rsid w:val="00EF303B"/>
    <w:rsid w:val="00EF4A98"/>
    <w:rsid w:val="00EF6C1D"/>
    <w:rsid w:val="00F019F5"/>
    <w:rsid w:val="00F053C5"/>
    <w:rsid w:val="00F06D9A"/>
    <w:rsid w:val="00F130AE"/>
    <w:rsid w:val="00F26047"/>
    <w:rsid w:val="00F2775E"/>
    <w:rsid w:val="00F431B2"/>
    <w:rsid w:val="00F4392F"/>
    <w:rsid w:val="00F6036D"/>
    <w:rsid w:val="00F657F2"/>
    <w:rsid w:val="00F740F4"/>
    <w:rsid w:val="00F87BA7"/>
    <w:rsid w:val="00F922FE"/>
    <w:rsid w:val="00F92E94"/>
    <w:rsid w:val="00F97313"/>
    <w:rsid w:val="00FA7214"/>
    <w:rsid w:val="00FB4D76"/>
    <w:rsid w:val="00FC4736"/>
    <w:rsid w:val="00FD7BBD"/>
    <w:rsid w:val="00FE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046C17"/>
  <w15:docId w15:val="{D57E8DCA-8D73-4BD4-84A6-A7970565C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21">
    <w:name w:val="heading 2"/>
    <w:basedOn w:val="a1"/>
    <w:next w:val="a1"/>
    <w:link w:val="22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1">
    <w:name w:val="heading 3"/>
    <w:aliases w:val="Char Char Char"/>
    <w:basedOn w:val="a1"/>
    <w:next w:val="a1"/>
    <w:link w:val="32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0"/>
      <w:szCs w:val="20"/>
    </w:rPr>
  </w:style>
  <w:style w:type="paragraph" w:styleId="41">
    <w:name w:val="heading 4"/>
    <w:basedOn w:val="a1"/>
    <w:next w:val="a1"/>
    <w:link w:val="42"/>
    <w:unhideWhenUsed/>
    <w:qFormat/>
    <w:locked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1">
    <w:name w:val="heading 5"/>
    <w:basedOn w:val="a1"/>
    <w:next w:val="a1"/>
    <w:link w:val="52"/>
    <w:unhideWhenUsed/>
    <w:qFormat/>
    <w:locked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semiHidden/>
    <w:unhideWhenUsed/>
    <w:qFormat/>
    <w:locked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locked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1"/>
    <w:next w:val="a1"/>
    <w:link w:val="80"/>
    <w:semiHidden/>
    <w:unhideWhenUsed/>
    <w:qFormat/>
    <w:locked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semiHidden/>
    <w:unhideWhenUsed/>
    <w:qFormat/>
    <w:locked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2">
    <w:name w:val="Заголовок 2 Знак"/>
    <w:basedOn w:val="a2"/>
    <w:link w:val="21"/>
    <w:uiPriority w:val="99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2">
    <w:name w:val="Заголовок 3 Знак"/>
    <w:aliases w:val="Char Char Char Знак"/>
    <w:basedOn w:val="a2"/>
    <w:link w:val="31"/>
    <w:uiPriority w:val="99"/>
    <w:locked/>
    <w:rPr>
      <w:rFonts w:ascii="Cambria" w:hAnsi="Cambria" w:cs="Cambria"/>
      <w:b/>
      <w:bCs/>
      <w:sz w:val="26"/>
      <w:szCs w:val="26"/>
    </w:rPr>
  </w:style>
  <w:style w:type="table" w:styleId="a5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1"/>
    <w:uiPriority w:val="99"/>
    <w:pPr>
      <w:spacing w:before="100" w:beforeAutospacing="1" w:after="100" w:afterAutospacing="1"/>
    </w:pPr>
  </w:style>
  <w:style w:type="paragraph" w:styleId="a7">
    <w:name w:val="Body Text"/>
    <w:basedOn w:val="a1"/>
    <w:link w:val="a8"/>
    <w:uiPriority w:val="99"/>
    <w:pPr>
      <w:spacing w:after="120" w:line="360" w:lineRule="auto"/>
      <w:ind w:firstLine="567"/>
      <w:jc w:val="both"/>
    </w:pPr>
    <w:rPr>
      <w:sz w:val="28"/>
      <w:szCs w:val="28"/>
    </w:rPr>
  </w:style>
  <w:style w:type="character" w:customStyle="1" w:styleId="a8">
    <w:name w:val="Основной текст Знак"/>
    <w:basedOn w:val="a2"/>
    <w:link w:val="a7"/>
    <w:uiPriority w:val="99"/>
    <w:locked/>
    <w:rPr>
      <w:rFonts w:cs="Times New Roman"/>
      <w:snapToGrid w:val="0"/>
      <w:sz w:val="28"/>
      <w:szCs w:val="28"/>
      <w:lang w:val="ru-RU" w:eastAsia="ru-RU"/>
    </w:rPr>
  </w:style>
  <w:style w:type="paragraph" w:customStyle="1" w:styleId="a9">
    <w:name w:val="оф_док"/>
    <w:basedOn w:val="a1"/>
    <w:link w:val="aa"/>
    <w:uiPriority w:val="99"/>
    <w:pPr>
      <w:spacing w:after="60" w:line="276" w:lineRule="auto"/>
      <w:ind w:firstLine="567"/>
      <w:jc w:val="both"/>
    </w:pPr>
    <w:rPr>
      <w:rFonts w:ascii="Arial" w:hAnsi="Arial"/>
      <w:sz w:val="22"/>
      <w:szCs w:val="20"/>
    </w:rPr>
  </w:style>
  <w:style w:type="character" w:customStyle="1" w:styleId="aa">
    <w:name w:val="оф_док Знак"/>
    <w:link w:val="a9"/>
    <w:uiPriority w:val="99"/>
    <w:locked/>
    <w:rPr>
      <w:rFonts w:ascii="Arial" w:hAnsi="Arial"/>
      <w:sz w:val="22"/>
    </w:rPr>
  </w:style>
  <w:style w:type="paragraph" w:styleId="ab">
    <w:name w:val="List Paragraph"/>
    <w:aliases w:val="Абзац списка литеральный,Содержание. 2 уровень,Заголовок_3,Bullet List,FooterText,numbered,List_Paragraph,Multilevel para_II,List Paragraph (numbered (a)),Numbered list,Абзац списка1,List Paragraph1,Equipment,Figure_name,Bullet 1,b1,Ref"/>
    <w:basedOn w:val="a1"/>
    <w:link w:val="ac"/>
    <w:uiPriority w:val="34"/>
    <w:qFormat/>
    <w:pPr>
      <w:ind w:left="708"/>
    </w:pPr>
  </w:style>
  <w:style w:type="character" w:customStyle="1" w:styleId="ac">
    <w:name w:val="Абзац списка Знак"/>
    <w:aliases w:val="Абзац списка литеральный Знак,Содержание. 2 уровень Знак,Заголовок_3 Знак,Bullet List Знак,FooterText Знак,numbered Знак,List_Paragraph Знак,Multilevel para_II Знак,List Paragraph (numbered (a)) Знак,Numbered list Знак,Equipment Знак"/>
    <w:link w:val="ab"/>
    <w:uiPriority w:val="34"/>
    <w:qFormat/>
    <w:locked/>
    <w:rPr>
      <w:sz w:val="24"/>
      <w:szCs w:val="24"/>
    </w:rPr>
  </w:style>
  <w:style w:type="paragraph" w:styleId="ad">
    <w:name w:val="Balloon Text"/>
    <w:basedOn w:val="a1"/>
    <w:link w:val="ae"/>
    <w:uiPriority w:val="99"/>
    <w:semiHidden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locked/>
    <w:rPr>
      <w:rFonts w:cs="Times New Roman"/>
      <w:sz w:val="2"/>
    </w:rPr>
  </w:style>
  <w:style w:type="character" w:styleId="af">
    <w:name w:val="annotation reference"/>
    <w:basedOn w:val="a2"/>
    <w:uiPriority w:val="99"/>
    <w:semiHidden/>
    <w:rPr>
      <w:rFonts w:cs="Times New Roman"/>
      <w:sz w:val="16"/>
      <w:szCs w:val="16"/>
    </w:rPr>
  </w:style>
  <w:style w:type="paragraph" w:styleId="af0">
    <w:name w:val="annotation text"/>
    <w:basedOn w:val="a1"/>
    <w:link w:val="af1"/>
    <w:uiPriority w:val="99"/>
    <w:semiHidden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uiPriority w:val="99"/>
    <w:semiHidden/>
    <w:locked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Pr>
      <w:rFonts w:cs="Times New Roman"/>
      <w:b/>
      <w:bCs/>
      <w:sz w:val="20"/>
      <w:szCs w:val="20"/>
    </w:rPr>
  </w:style>
  <w:style w:type="paragraph" w:styleId="af4">
    <w:name w:val="header"/>
    <w:basedOn w:val="a1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Pr>
      <w:sz w:val="24"/>
      <w:szCs w:val="24"/>
    </w:rPr>
  </w:style>
  <w:style w:type="paragraph" w:styleId="af6">
    <w:name w:val="footer"/>
    <w:basedOn w:val="a1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uiPriority w:val="99"/>
    <w:rPr>
      <w:sz w:val="24"/>
      <w:szCs w:val="24"/>
    </w:rPr>
  </w:style>
  <w:style w:type="character" w:customStyle="1" w:styleId="hps">
    <w:name w:val="hps"/>
    <w:basedOn w:val="a2"/>
  </w:style>
  <w:style w:type="paragraph" w:styleId="af8">
    <w:name w:val="No Spacing"/>
    <w:link w:val="af9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9">
    <w:name w:val="Без интервала Знак"/>
    <w:basedOn w:val="a2"/>
    <w:link w:val="af8"/>
    <w:uiPriority w:val="1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st">
    <w:name w:val="st"/>
    <w:basedOn w:val="a2"/>
  </w:style>
  <w:style w:type="character" w:styleId="afa">
    <w:name w:val="Emphasis"/>
    <w:basedOn w:val="a2"/>
    <w:uiPriority w:val="20"/>
    <w:qFormat/>
    <w:locked/>
    <w:rPr>
      <w:b/>
      <w:bCs/>
      <w:i w:val="0"/>
      <w:iCs w:val="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afb">
    <w:name w:val="Hyperlink"/>
    <w:basedOn w:val="a2"/>
    <w:uiPriority w:val="99"/>
    <w:unhideWhenUsed/>
    <w:rPr>
      <w:color w:val="0000FF"/>
      <w:u w:val="single"/>
    </w:rPr>
  </w:style>
  <w:style w:type="character" w:styleId="afc">
    <w:name w:val="FollowedHyperlink"/>
    <w:basedOn w:val="a2"/>
    <w:uiPriority w:val="99"/>
    <w:semiHidden/>
    <w:unhideWhenUsed/>
    <w:rPr>
      <w:color w:val="800080"/>
      <w:u w:val="single"/>
    </w:rPr>
  </w:style>
  <w:style w:type="paragraph" w:customStyle="1" w:styleId="font5">
    <w:name w:val="font5"/>
    <w:basedOn w:val="a1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1"/>
    <w:pPr>
      <w:spacing w:before="100" w:beforeAutospacing="1" w:after="100" w:afterAutospacing="1"/>
    </w:pPr>
    <w:rPr>
      <w:b/>
      <w:bCs/>
      <w:color w:val="00B050"/>
      <w:sz w:val="20"/>
      <w:szCs w:val="20"/>
    </w:rPr>
  </w:style>
  <w:style w:type="paragraph" w:customStyle="1" w:styleId="xl67">
    <w:name w:val="xl67"/>
    <w:basedOn w:val="a1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1"/>
    <w:pPr>
      <w:spacing w:before="100" w:beforeAutospacing="1" w:after="100" w:afterAutospacing="1"/>
    </w:pPr>
  </w:style>
  <w:style w:type="paragraph" w:customStyle="1" w:styleId="xl69">
    <w:name w:val="xl69"/>
    <w:basedOn w:val="a1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1">
    <w:name w:val="xl71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3">
    <w:name w:val="xl73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4">
    <w:name w:val="xl74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7">
    <w:name w:val="xl77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8">
    <w:name w:val="xl78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0">
    <w:name w:val="xl80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2">
    <w:name w:val="xl82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4">
    <w:name w:val="xl84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5">
    <w:name w:val="xl85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6">
    <w:name w:val="xl66"/>
    <w:basedOn w:val="a1"/>
    <w:pPr>
      <w:spacing w:before="100" w:beforeAutospacing="1" w:after="100" w:afterAutospacing="1"/>
    </w:pPr>
  </w:style>
  <w:style w:type="paragraph" w:customStyle="1" w:styleId="E">
    <w:name w:val="E_основной"/>
    <w:link w:val="E0"/>
    <w:pPr>
      <w:spacing w:before="120" w:after="60"/>
      <w:jc w:val="both"/>
    </w:pPr>
    <w:rPr>
      <w:sz w:val="24"/>
      <w:lang w:eastAsia="en-US"/>
    </w:rPr>
  </w:style>
  <w:style w:type="character" w:customStyle="1" w:styleId="E0">
    <w:name w:val="E_основной Знак"/>
    <w:link w:val="E"/>
    <w:locked/>
    <w:rPr>
      <w:sz w:val="24"/>
      <w:lang w:eastAsia="en-US"/>
    </w:rPr>
  </w:style>
  <w:style w:type="paragraph" w:customStyle="1" w:styleId="2IBS">
    <w:name w:val="Нумерованный заголовок 2 IBS"/>
    <w:basedOn w:val="a1"/>
    <w:pPr>
      <w:numPr>
        <w:numId w:val="12"/>
      </w:numPr>
      <w:tabs>
        <w:tab w:val="clear" w:pos="397"/>
        <w:tab w:val="num" w:pos="677"/>
      </w:tabs>
      <w:ind w:left="677" w:hanging="567"/>
    </w:pPr>
  </w:style>
  <w:style w:type="paragraph" w:customStyle="1" w:styleId="3IBS">
    <w:name w:val="Нумерованный заголовок 3 IBS"/>
    <w:basedOn w:val="a1"/>
    <w:pPr>
      <w:numPr>
        <w:ilvl w:val="1"/>
        <w:numId w:val="12"/>
      </w:numPr>
      <w:tabs>
        <w:tab w:val="clear" w:pos="677"/>
        <w:tab w:val="num" w:pos="737"/>
      </w:tabs>
      <w:ind w:left="737" w:hanging="737"/>
    </w:pPr>
  </w:style>
  <w:style w:type="paragraph" w:customStyle="1" w:styleId="4IBS">
    <w:name w:val="Нумерованный заголовок 4 IBS"/>
    <w:basedOn w:val="a1"/>
    <w:pPr>
      <w:numPr>
        <w:ilvl w:val="2"/>
        <w:numId w:val="12"/>
      </w:numPr>
      <w:tabs>
        <w:tab w:val="clear" w:pos="737"/>
        <w:tab w:val="num" w:pos="907"/>
      </w:tabs>
      <w:ind w:left="907" w:hanging="907"/>
    </w:pPr>
  </w:style>
  <w:style w:type="paragraph" w:customStyle="1" w:styleId="5IBS">
    <w:name w:val="Нумерованный заголовок 5 IBS"/>
    <w:basedOn w:val="a1"/>
    <w:pPr>
      <w:numPr>
        <w:ilvl w:val="3"/>
        <w:numId w:val="12"/>
      </w:numPr>
      <w:tabs>
        <w:tab w:val="clear" w:pos="907"/>
        <w:tab w:val="num" w:pos="1077"/>
      </w:tabs>
      <w:ind w:left="1077" w:hanging="1077"/>
    </w:pPr>
  </w:style>
  <w:style w:type="paragraph" w:customStyle="1" w:styleId="StyleBodyTextJustifiedBefore5ptAfter5pt">
    <w:name w:val="Style Body Text + Justified Before:  5 pt After:  5 pt"/>
    <w:basedOn w:val="a7"/>
    <w:pPr>
      <w:numPr>
        <w:ilvl w:val="4"/>
        <w:numId w:val="12"/>
      </w:numPr>
      <w:tabs>
        <w:tab w:val="clear" w:pos="1077"/>
      </w:tabs>
      <w:spacing w:before="100" w:after="100" w:line="240" w:lineRule="auto"/>
      <w:ind w:left="0" w:firstLine="0"/>
    </w:pPr>
    <w:rPr>
      <w:sz w:val="24"/>
      <w:szCs w:val="20"/>
      <w:lang w:val="x-none"/>
    </w:rPr>
  </w:style>
  <w:style w:type="paragraph" w:styleId="afd">
    <w:name w:val="caption"/>
    <w:basedOn w:val="a1"/>
    <w:next w:val="a1"/>
    <w:uiPriority w:val="35"/>
    <w:qFormat/>
    <w:locked/>
    <w:pPr>
      <w:keepNext/>
      <w:overflowPunct w:val="0"/>
      <w:autoSpaceDE w:val="0"/>
      <w:autoSpaceDN w:val="0"/>
      <w:adjustRightInd w:val="0"/>
      <w:spacing w:before="60" w:after="240" w:line="220" w:lineRule="atLeast"/>
      <w:ind w:left="1920" w:hanging="120"/>
      <w:jc w:val="both"/>
      <w:textAlignment w:val="baseline"/>
    </w:pPr>
    <w:rPr>
      <w:rFonts w:ascii="Arial" w:eastAsia="MS Mincho" w:hAnsi="Arial"/>
      <w:spacing w:val="-5"/>
      <w:sz w:val="16"/>
      <w:szCs w:val="20"/>
      <w:lang w:eastAsia="ja-JP"/>
    </w:rPr>
  </w:style>
  <w:style w:type="paragraph" w:customStyle="1" w:styleId="xl129">
    <w:name w:val="xl129"/>
    <w:basedOn w:val="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styleId="afe">
    <w:name w:val="Plain Text"/>
    <w:basedOn w:val="a1"/>
    <w:link w:val="aff"/>
    <w:uiPriority w:val="99"/>
    <w:semiHidden/>
    <w:unhideWhenUsed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">
    <w:name w:val="Текст Знак"/>
    <w:basedOn w:val="a2"/>
    <w:link w:val="afe"/>
    <w:uiPriority w:val="99"/>
    <w:semiHidden/>
    <w:rPr>
      <w:rFonts w:ascii="Calibri" w:eastAsiaTheme="minorHAnsi" w:hAnsi="Calibri" w:cstheme="minorBidi"/>
      <w:sz w:val="22"/>
      <w:szCs w:val="21"/>
      <w:lang w:eastAsia="en-US"/>
    </w:rPr>
  </w:style>
  <w:style w:type="paragraph" w:styleId="HTML">
    <w:name w:val="HTML Address"/>
    <w:basedOn w:val="a1"/>
    <w:link w:val="HTML0"/>
    <w:uiPriority w:val="99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uiPriority w:val="99"/>
    <w:semiHidden/>
    <w:rPr>
      <w:i/>
      <w:iCs/>
      <w:sz w:val="24"/>
      <w:szCs w:val="24"/>
    </w:rPr>
  </w:style>
  <w:style w:type="paragraph" w:styleId="aff0">
    <w:name w:val="envelope address"/>
    <w:basedOn w:val="a1"/>
    <w:uiPriority w:val="99"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f1">
    <w:name w:val="Intense Quote"/>
    <w:basedOn w:val="a1"/>
    <w:next w:val="a1"/>
    <w:link w:val="a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2">
    <w:name w:val="Выделенная цитата Знак"/>
    <w:basedOn w:val="a2"/>
    <w:link w:val="aff1"/>
    <w:uiPriority w:val="30"/>
    <w:rPr>
      <w:i/>
      <w:iCs/>
      <w:color w:val="4F81BD" w:themeColor="accent1"/>
      <w:sz w:val="24"/>
      <w:szCs w:val="24"/>
    </w:rPr>
  </w:style>
  <w:style w:type="paragraph" w:styleId="aff3">
    <w:name w:val="Date"/>
    <w:basedOn w:val="a1"/>
    <w:next w:val="a1"/>
    <w:link w:val="aff4"/>
    <w:uiPriority w:val="99"/>
    <w:semiHidden/>
    <w:unhideWhenUsed/>
  </w:style>
  <w:style w:type="character" w:customStyle="1" w:styleId="aff4">
    <w:name w:val="Дата Знак"/>
    <w:basedOn w:val="a2"/>
    <w:link w:val="aff3"/>
    <w:uiPriority w:val="99"/>
    <w:semiHidden/>
    <w:rPr>
      <w:sz w:val="24"/>
      <w:szCs w:val="24"/>
    </w:rPr>
  </w:style>
  <w:style w:type="character" w:customStyle="1" w:styleId="42">
    <w:name w:val="Заголовок 4 Знак"/>
    <w:basedOn w:val="a2"/>
    <w:link w:val="4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52">
    <w:name w:val="Заголовок 5 Знак"/>
    <w:basedOn w:val="a2"/>
    <w:link w:val="5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f5">
    <w:name w:val="Note Heading"/>
    <w:basedOn w:val="a1"/>
    <w:next w:val="a1"/>
    <w:link w:val="aff6"/>
    <w:uiPriority w:val="99"/>
    <w:semiHidden/>
    <w:unhideWhenUsed/>
  </w:style>
  <w:style w:type="character" w:customStyle="1" w:styleId="aff6">
    <w:name w:val="Заголовок записки Знак"/>
    <w:basedOn w:val="a2"/>
    <w:link w:val="aff5"/>
    <w:uiPriority w:val="99"/>
    <w:semiHidden/>
    <w:rPr>
      <w:sz w:val="24"/>
      <w:szCs w:val="24"/>
    </w:rPr>
  </w:style>
  <w:style w:type="paragraph" w:styleId="aff7">
    <w:name w:val="TOC Heading"/>
    <w:basedOn w:val="1"/>
    <w:next w:val="a1"/>
    <w:uiPriority w:val="39"/>
    <w:unhideWhenUsed/>
    <w:qFormat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ff8">
    <w:name w:val="toa heading"/>
    <w:basedOn w:val="a1"/>
    <w:next w:val="a1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9">
    <w:name w:val="Body Text First Indent"/>
    <w:basedOn w:val="a7"/>
    <w:link w:val="affa"/>
    <w:uiPriority w:val="99"/>
    <w:semiHidden/>
    <w:unhideWhenUsed/>
    <w:pPr>
      <w:spacing w:after="0" w:line="240" w:lineRule="auto"/>
      <w:ind w:firstLine="360"/>
      <w:jc w:val="left"/>
    </w:pPr>
    <w:rPr>
      <w:sz w:val="24"/>
      <w:szCs w:val="24"/>
    </w:rPr>
  </w:style>
  <w:style w:type="character" w:customStyle="1" w:styleId="affa">
    <w:name w:val="Красная строка Знак"/>
    <w:basedOn w:val="a8"/>
    <w:link w:val="aff9"/>
    <w:uiPriority w:val="99"/>
    <w:semiHidden/>
    <w:rPr>
      <w:rFonts w:cs="Times New Roman"/>
      <w:snapToGrid/>
      <w:sz w:val="24"/>
      <w:szCs w:val="24"/>
      <w:lang w:val="ru-RU" w:eastAsia="ru-RU"/>
    </w:rPr>
  </w:style>
  <w:style w:type="paragraph" w:styleId="affb">
    <w:name w:val="Body Text Indent"/>
    <w:basedOn w:val="a1"/>
    <w:link w:val="affc"/>
    <w:uiPriority w:val="99"/>
    <w:semiHidden/>
    <w:unhideWhenUsed/>
    <w:pPr>
      <w:spacing w:after="120"/>
      <w:ind w:left="283"/>
    </w:pPr>
  </w:style>
  <w:style w:type="character" w:customStyle="1" w:styleId="affc">
    <w:name w:val="Основной текст с отступом Знак"/>
    <w:basedOn w:val="a2"/>
    <w:link w:val="affb"/>
    <w:uiPriority w:val="99"/>
    <w:semiHidden/>
    <w:rPr>
      <w:sz w:val="24"/>
      <w:szCs w:val="24"/>
    </w:rPr>
  </w:style>
  <w:style w:type="paragraph" w:styleId="23">
    <w:name w:val="Body Text First Indent 2"/>
    <w:basedOn w:val="affb"/>
    <w:link w:val="24"/>
    <w:uiPriority w:val="99"/>
    <w:semiHidden/>
    <w:unhideWhenUsed/>
    <w:pPr>
      <w:spacing w:after="0"/>
      <w:ind w:left="360" w:firstLine="360"/>
    </w:pPr>
  </w:style>
  <w:style w:type="character" w:customStyle="1" w:styleId="24">
    <w:name w:val="Красная строка 2 Знак"/>
    <w:basedOn w:val="affc"/>
    <w:link w:val="23"/>
    <w:uiPriority w:val="99"/>
    <w:semiHidden/>
    <w:rPr>
      <w:sz w:val="24"/>
      <w:szCs w:val="24"/>
    </w:rPr>
  </w:style>
  <w:style w:type="paragraph" w:styleId="a0">
    <w:name w:val="List Bullet"/>
    <w:basedOn w:val="a1"/>
    <w:uiPriority w:val="99"/>
    <w:semiHidden/>
    <w:unhideWhenUsed/>
    <w:pPr>
      <w:numPr>
        <w:numId w:val="17"/>
      </w:numPr>
      <w:contextualSpacing/>
    </w:pPr>
  </w:style>
  <w:style w:type="paragraph" w:styleId="20">
    <w:name w:val="List Bullet 2"/>
    <w:basedOn w:val="a1"/>
    <w:uiPriority w:val="99"/>
    <w:semiHidden/>
    <w:unhideWhenUsed/>
    <w:pPr>
      <w:numPr>
        <w:numId w:val="18"/>
      </w:numPr>
      <w:contextualSpacing/>
    </w:pPr>
  </w:style>
  <w:style w:type="paragraph" w:styleId="30">
    <w:name w:val="List Bullet 3"/>
    <w:basedOn w:val="a1"/>
    <w:uiPriority w:val="99"/>
    <w:semiHidden/>
    <w:unhideWhenUsed/>
    <w:pPr>
      <w:numPr>
        <w:numId w:val="19"/>
      </w:numPr>
      <w:contextualSpacing/>
    </w:pPr>
  </w:style>
  <w:style w:type="paragraph" w:styleId="40">
    <w:name w:val="List Bullet 4"/>
    <w:basedOn w:val="a1"/>
    <w:uiPriority w:val="99"/>
    <w:semiHidden/>
    <w:unhideWhenUsed/>
    <w:pPr>
      <w:numPr>
        <w:numId w:val="20"/>
      </w:numPr>
      <w:contextualSpacing/>
    </w:pPr>
  </w:style>
  <w:style w:type="paragraph" w:styleId="50">
    <w:name w:val="List Bullet 5"/>
    <w:basedOn w:val="a1"/>
    <w:uiPriority w:val="99"/>
    <w:semiHidden/>
    <w:unhideWhenUsed/>
    <w:pPr>
      <w:numPr>
        <w:numId w:val="21"/>
      </w:numPr>
      <w:contextualSpacing/>
    </w:pPr>
  </w:style>
  <w:style w:type="paragraph" w:styleId="affd">
    <w:name w:val="Title"/>
    <w:basedOn w:val="a1"/>
    <w:next w:val="a1"/>
    <w:link w:val="affe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e">
    <w:name w:val="Заголовок Знак"/>
    <w:basedOn w:val="a2"/>
    <w:link w:val="af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">
    <w:name w:val="List Number"/>
    <w:basedOn w:val="a1"/>
    <w:uiPriority w:val="99"/>
    <w:semiHidden/>
    <w:unhideWhenUsed/>
    <w:pPr>
      <w:numPr>
        <w:numId w:val="22"/>
      </w:numPr>
      <w:contextualSpacing/>
    </w:pPr>
  </w:style>
  <w:style w:type="paragraph" w:styleId="2">
    <w:name w:val="List Number 2"/>
    <w:basedOn w:val="a1"/>
    <w:uiPriority w:val="99"/>
    <w:semiHidden/>
    <w:unhideWhenUsed/>
    <w:pPr>
      <w:numPr>
        <w:numId w:val="23"/>
      </w:numPr>
      <w:contextualSpacing/>
    </w:pPr>
  </w:style>
  <w:style w:type="paragraph" w:styleId="3">
    <w:name w:val="List Number 3"/>
    <w:basedOn w:val="a1"/>
    <w:uiPriority w:val="99"/>
    <w:semiHidden/>
    <w:unhideWhenUsed/>
    <w:pPr>
      <w:numPr>
        <w:numId w:val="24"/>
      </w:numPr>
      <w:contextualSpacing/>
    </w:pPr>
  </w:style>
  <w:style w:type="paragraph" w:styleId="4">
    <w:name w:val="List Number 4"/>
    <w:basedOn w:val="a1"/>
    <w:uiPriority w:val="99"/>
    <w:semiHidden/>
    <w:unhideWhenUsed/>
    <w:pPr>
      <w:numPr>
        <w:numId w:val="25"/>
      </w:numPr>
      <w:contextualSpacing/>
    </w:pPr>
  </w:style>
  <w:style w:type="paragraph" w:styleId="5">
    <w:name w:val="List Number 5"/>
    <w:basedOn w:val="a1"/>
    <w:uiPriority w:val="99"/>
    <w:semiHidden/>
    <w:unhideWhenUsed/>
    <w:pPr>
      <w:numPr>
        <w:numId w:val="26"/>
      </w:numPr>
      <w:contextualSpacing/>
    </w:pPr>
  </w:style>
  <w:style w:type="paragraph" w:styleId="25">
    <w:name w:val="envelope return"/>
    <w:basedOn w:val="a1"/>
    <w:uiPriority w:val="99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f">
    <w:name w:val="Normal Indent"/>
    <w:basedOn w:val="a1"/>
    <w:uiPriority w:val="99"/>
    <w:semiHidden/>
    <w:unhideWhenUsed/>
    <w:pPr>
      <w:ind w:left="708"/>
    </w:pPr>
  </w:style>
  <w:style w:type="paragraph" w:styleId="11">
    <w:name w:val="toc 1"/>
    <w:basedOn w:val="a1"/>
    <w:next w:val="a1"/>
    <w:autoRedefine/>
    <w:uiPriority w:val="39"/>
    <w:locked/>
    <w:pPr>
      <w:spacing w:after="100"/>
    </w:pPr>
  </w:style>
  <w:style w:type="paragraph" w:styleId="26">
    <w:name w:val="toc 2"/>
    <w:basedOn w:val="a1"/>
    <w:next w:val="a1"/>
    <w:autoRedefine/>
    <w:uiPriority w:val="39"/>
    <w:locked/>
    <w:pPr>
      <w:spacing w:after="100"/>
      <w:ind w:left="240"/>
    </w:pPr>
  </w:style>
  <w:style w:type="paragraph" w:styleId="33">
    <w:name w:val="toc 3"/>
    <w:basedOn w:val="a1"/>
    <w:next w:val="a1"/>
    <w:autoRedefine/>
    <w:uiPriority w:val="39"/>
    <w:locked/>
    <w:pPr>
      <w:spacing w:after="100"/>
      <w:ind w:left="480"/>
    </w:pPr>
  </w:style>
  <w:style w:type="paragraph" w:styleId="43">
    <w:name w:val="toc 4"/>
    <w:basedOn w:val="a1"/>
    <w:next w:val="a1"/>
    <w:autoRedefine/>
    <w:locked/>
    <w:pPr>
      <w:spacing w:after="100"/>
      <w:ind w:left="720"/>
    </w:pPr>
  </w:style>
  <w:style w:type="paragraph" w:styleId="53">
    <w:name w:val="toc 5"/>
    <w:basedOn w:val="a1"/>
    <w:next w:val="a1"/>
    <w:autoRedefine/>
    <w:locked/>
    <w:pPr>
      <w:spacing w:after="100"/>
      <w:ind w:left="960"/>
    </w:pPr>
  </w:style>
  <w:style w:type="paragraph" w:styleId="61">
    <w:name w:val="toc 6"/>
    <w:basedOn w:val="a1"/>
    <w:next w:val="a1"/>
    <w:autoRedefine/>
    <w:locked/>
    <w:pPr>
      <w:spacing w:after="100"/>
      <w:ind w:left="1200"/>
    </w:pPr>
  </w:style>
  <w:style w:type="paragraph" w:styleId="71">
    <w:name w:val="toc 7"/>
    <w:basedOn w:val="a1"/>
    <w:next w:val="a1"/>
    <w:autoRedefine/>
    <w:locked/>
    <w:pPr>
      <w:spacing w:after="100"/>
      <w:ind w:left="1440"/>
    </w:pPr>
  </w:style>
  <w:style w:type="paragraph" w:styleId="81">
    <w:name w:val="toc 8"/>
    <w:basedOn w:val="a1"/>
    <w:next w:val="a1"/>
    <w:autoRedefine/>
    <w:locked/>
    <w:pPr>
      <w:spacing w:after="100"/>
      <w:ind w:left="1680"/>
    </w:pPr>
  </w:style>
  <w:style w:type="paragraph" w:styleId="91">
    <w:name w:val="toc 9"/>
    <w:basedOn w:val="a1"/>
    <w:next w:val="a1"/>
    <w:autoRedefine/>
    <w:locked/>
    <w:pPr>
      <w:spacing w:after="100"/>
      <w:ind w:left="1920"/>
    </w:pPr>
  </w:style>
  <w:style w:type="paragraph" w:styleId="27">
    <w:name w:val="Body Text 2"/>
    <w:basedOn w:val="a1"/>
    <w:link w:val="28"/>
    <w:uiPriority w:val="99"/>
    <w:semiHidden/>
    <w:unhideWhenUsed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semiHidden/>
    <w:rPr>
      <w:sz w:val="24"/>
      <w:szCs w:val="24"/>
    </w:rPr>
  </w:style>
  <w:style w:type="paragraph" w:styleId="34">
    <w:name w:val="Body Text 3"/>
    <w:basedOn w:val="a1"/>
    <w:link w:val="35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semiHidden/>
    <w:rPr>
      <w:sz w:val="16"/>
      <w:szCs w:val="16"/>
    </w:rPr>
  </w:style>
  <w:style w:type="paragraph" w:styleId="29">
    <w:name w:val="Body Text Indent 2"/>
    <w:basedOn w:val="a1"/>
    <w:link w:val="2a"/>
    <w:uiPriority w:val="99"/>
    <w:semiHidden/>
    <w:unhideWhenUsed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2"/>
    <w:link w:val="29"/>
    <w:uiPriority w:val="99"/>
    <w:semiHidden/>
    <w:rPr>
      <w:sz w:val="24"/>
      <w:szCs w:val="24"/>
    </w:rPr>
  </w:style>
  <w:style w:type="paragraph" w:styleId="36">
    <w:name w:val="Body Text Indent 3"/>
    <w:basedOn w:val="a1"/>
    <w:link w:val="37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Pr>
      <w:sz w:val="16"/>
      <w:szCs w:val="16"/>
    </w:rPr>
  </w:style>
  <w:style w:type="paragraph" w:styleId="afff0">
    <w:name w:val="table of figures"/>
    <w:basedOn w:val="a1"/>
    <w:next w:val="a1"/>
    <w:uiPriority w:val="99"/>
    <w:semiHidden/>
    <w:unhideWhenUsed/>
  </w:style>
  <w:style w:type="paragraph" w:styleId="afff1">
    <w:name w:val="Subtitle"/>
    <w:basedOn w:val="a1"/>
    <w:next w:val="a1"/>
    <w:link w:val="afff2"/>
    <w:qFormat/>
    <w:locked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2">
    <w:name w:val="Подзаголовок Знак"/>
    <w:basedOn w:val="a2"/>
    <w:link w:val="afff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3">
    <w:name w:val="Signature"/>
    <w:basedOn w:val="a1"/>
    <w:link w:val="afff4"/>
    <w:uiPriority w:val="99"/>
    <w:semiHidden/>
    <w:unhideWhenUsed/>
    <w:pPr>
      <w:ind w:left="4252"/>
    </w:pPr>
  </w:style>
  <w:style w:type="character" w:customStyle="1" w:styleId="afff4">
    <w:name w:val="Подпись Знак"/>
    <w:basedOn w:val="a2"/>
    <w:link w:val="afff3"/>
    <w:uiPriority w:val="99"/>
    <w:semiHidden/>
    <w:rPr>
      <w:sz w:val="24"/>
      <w:szCs w:val="24"/>
    </w:rPr>
  </w:style>
  <w:style w:type="paragraph" w:styleId="afff5">
    <w:name w:val="Salutation"/>
    <w:basedOn w:val="a1"/>
    <w:next w:val="a1"/>
    <w:link w:val="afff6"/>
    <w:uiPriority w:val="99"/>
    <w:semiHidden/>
    <w:unhideWhenUsed/>
  </w:style>
  <w:style w:type="character" w:customStyle="1" w:styleId="afff6">
    <w:name w:val="Приветствие Знак"/>
    <w:basedOn w:val="a2"/>
    <w:link w:val="afff5"/>
    <w:uiPriority w:val="99"/>
    <w:semiHidden/>
    <w:rPr>
      <w:sz w:val="24"/>
      <w:szCs w:val="24"/>
    </w:rPr>
  </w:style>
  <w:style w:type="paragraph" w:styleId="afff7">
    <w:name w:val="List Continue"/>
    <w:basedOn w:val="a1"/>
    <w:uiPriority w:val="99"/>
    <w:semiHidden/>
    <w:unhideWhenUsed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pPr>
      <w:spacing w:after="120"/>
      <w:ind w:left="1415"/>
      <w:contextualSpacing/>
    </w:pPr>
  </w:style>
  <w:style w:type="paragraph" w:styleId="afff8">
    <w:name w:val="Closing"/>
    <w:basedOn w:val="a1"/>
    <w:link w:val="afff9"/>
    <w:uiPriority w:val="99"/>
    <w:semiHidden/>
    <w:unhideWhenUsed/>
    <w:pPr>
      <w:ind w:left="4252"/>
    </w:pPr>
  </w:style>
  <w:style w:type="character" w:customStyle="1" w:styleId="afff9">
    <w:name w:val="Прощание Знак"/>
    <w:basedOn w:val="a2"/>
    <w:link w:val="afff8"/>
    <w:uiPriority w:val="99"/>
    <w:semiHidden/>
    <w:rPr>
      <w:sz w:val="24"/>
      <w:szCs w:val="24"/>
    </w:rPr>
  </w:style>
  <w:style w:type="paragraph" w:styleId="afffa">
    <w:name w:val="List"/>
    <w:basedOn w:val="a1"/>
    <w:uiPriority w:val="99"/>
    <w:semiHidden/>
    <w:unhideWhenUsed/>
    <w:pPr>
      <w:ind w:left="283" w:hanging="283"/>
      <w:contextualSpacing/>
    </w:pPr>
  </w:style>
  <w:style w:type="paragraph" w:styleId="2c">
    <w:name w:val="List 2"/>
    <w:basedOn w:val="a1"/>
    <w:uiPriority w:val="99"/>
    <w:semiHidden/>
    <w:unhideWhenUsed/>
    <w:pPr>
      <w:ind w:left="566" w:hanging="283"/>
      <w:contextualSpacing/>
    </w:pPr>
  </w:style>
  <w:style w:type="paragraph" w:styleId="39">
    <w:name w:val="List 3"/>
    <w:basedOn w:val="a1"/>
    <w:uiPriority w:val="99"/>
    <w:semiHidden/>
    <w:unhideWhenUsed/>
    <w:pPr>
      <w:ind w:left="849" w:hanging="283"/>
      <w:contextualSpacing/>
    </w:pPr>
  </w:style>
  <w:style w:type="paragraph" w:styleId="45">
    <w:name w:val="List 4"/>
    <w:basedOn w:val="a1"/>
    <w:uiPriority w:val="99"/>
    <w:semiHidden/>
    <w:unhideWhenUsed/>
    <w:pPr>
      <w:ind w:left="1132" w:hanging="283"/>
      <w:contextualSpacing/>
    </w:pPr>
  </w:style>
  <w:style w:type="paragraph" w:styleId="55">
    <w:name w:val="List 5"/>
    <w:basedOn w:val="a1"/>
    <w:uiPriority w:val="99"/>
    <w:semiHidden/>
    <w:unhideWhenUsed/>
    <w:pPr>
      <w:ind w:left="1415" w:hanging="283"/>
      <w:contextualSpacing/>
    </w:pPr>
  </w:style>
  <w:style w:type="paragraph" w:styleId="afffb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uiPriority w:val="99"/>
    <w:semiHidden/>
    <w:rPr>
      <w:rFonts w:ascii="Consolas" w:hAnsi="Consolas"/>
    </w:rPr>
  </w:style>
  <w:style w:type="paragraph" w:styleId="afffc">
    <w:name w:val="Document Map"/>
    <w:basedOn w:val="a1"/>
    <w:link w:val="afffd"/>
    <w:uiPriority w:val="99"/>
    <w:semiHidden/>
    <w:unhideWhenUsed/>
    <w:rPr>
      <w:rFonts w:ascii="Segoe UI" w:hAnsi="Segoe UI" w:cs="Segoe UI"/>
      <w:sz w:val="16"/>
      <w:szCs w:val="16"/>
    </w:rPr>
  </w:style>
  <w:style w:type="character" w:customStyle="1" w:styleId="afffd">
    <w:name w:val="Схема документа Знак"/>
    <w:basedOn w:val="a2"/>
    <w:link w:val="afffc"/>
    <w:uiPriority w:val="99"/>
    <w:semiHidden/>
    <w:rPr>
      <w:rFonts w:ascii="Segoe UI" w:hAnsi="Segoe UI" w:cs="Segoe UI"/>
      <w:sz w:val="16"/>
      <w:szCs w:val="16"/>
    </w:rPr>
  </w:style>
  <w:style w:type="paragraph" w:styleId="afffe">
    <w:name w:val="table of authorities"/>
    <w:basedOn w:val="a1"/>
    <w:next w:val="a1"/>
    <w:uiPriority w:val="99"/>
    <w:semiHidden/>
    <w:unhideWhenUsed/>
    <w:pPr>
      <w:ind w:left="240" w:hanging="240"/>
    </w:pPr>
  </w:style>
  <w:style w:type="paragraph" w:styleId="affff">
    <w:name w:val="endnote text"/>
    <w:basedOn w:val="a1"/>
    <w:link w:val="affff0"/>
    <w:uiPriority w:val="99"/>
    <w:semiHidden/>
    <w:unhideWhenUsed/>
    <w:rPr>
      <w:sz w:val="20"/>
      <w:szCs w:val="20"/>
    </w:rPr>
  </w:style>
  <w:style w:type="character" w:customStyle="1" w:styleId="affff0">
    <w:name w:val="Текст концевой сноски Знак"/>
    <w:basedOn w:val="a2"/>
    <w:link w:val="affff"/>
    <w:uiPriority w:val="99"/>
    <w:semiHidden/>
  </w:style>
  <w:style w:type="paragraph" w:styleId="affff1">
    <w:name w:val="macro"/>
    <w:link w:val="affff2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f2">
    <w:name w:val="Текст макроса Знак"/>
    <w:basedOn w:val="a2"/>
    <w:link w:val="affff1"/>
    <w:uiPriority w:val="99"/>
    <w:semiHidden/>
    <w:rPr>
      <w:rFonts w:ascii="Consolas" w:hAnsi="Consolas"/>
    </w:rPr>
  </w:style>
  <w:style w:type="paragraph" w:styleId="affff3">
    <w:name w:val="footnote text"/>
    <w:basedOn w:val="a1"/>
    <w:link w:val="affff4"/>
    <w:uiPriority w:val="99"/>
    <w:semiHidden/>
    <w:unhideWhenUsed/>
    <w:rPr>
      <w:sz w:val="20"/>
      <w:szCs w:val="20"/>
    </w:rPr>
  </w:style>
  <w:style w:type="character" w:customStyle="1" w:styleId="affff4">
    <w:name w:val="Текст сноски Знак"/>
    <w:basedOn w:val="a2"/>
    <w:link w:val="affff3"/>
    <w:uiPriority w:val="99"/>
    <w:semiHidden/>
  </w:style>
  <w:style w:type="paragraph" w:styleId="12">
    <w:name w:val="index 1"/>
    <w:basedOn w:val="a1"/>
    <w:next w:val="a1"/>
    <w:autoRedefine/>
    <w:uiPriority w:val="99"/>
    <w:semiHidden/>
    <w:unhideWhenUsed/>
    <w:pPr>
      <w:ind w:left="240" w:hanging="240"/>
    </w:pPr>
  </w:style>
  <w:style w:type="paragraph" w:styleId="affff5">
    <w:name w:val="index heading"/>
    <w:basedOn w:val="a1"/>
    <w:next w:val="12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d">
    <w:name w:val="index 2"/>
    <w:basedOn w:val="a1"/>
    <w:next w:val="a1"/>
    <w:autoRedefine/>
    <w:uiPriority w:val="99"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uiPriority w:val="99"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uiPriority w:val="99"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uiPriority w:val="99"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uiPriority w:val="99"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uiPriority w:val="99"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uiPriority w:val="99"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uiPriority w:val="99"/>
    <w:semiHidden/>
    <w:unhideWhenUsed/>
    <w:pPr>
      <w:ind w:left="2160" w:hanging="240"/>
    </w:pPr>
  </w:style>
  <w:style w:type="paragraph" w:styleId="affff6">
    <w:name w:val="Block Text"/>
    <w:basedOn w:val="a1"/>
    <w:uiPriority w:val="99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e">
    <w:name w:val="Quote"/>
    <w:basedOn w:val="a1"/>
    <w:next w:val="a1"/>
    <w:link w:val="2f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">
    <w:name w:val="Цитата 2 Знак"/>
    <w:basedOn w:val="a2"/>
    <w:link w:val="2e"/>
    <w:uiPriority w:val="29"/>
    <w:rPr>
      <w:i/>
      <w:iCs/>
      <w:color w:val="404040" w:themeColor="text1" w:themeTint="BF"/>
      <w:sz w:val="24"/>
      <w:szCs w:val="24"/>
    </w:rPr>
  </w:style>
  <w:style w:type="paragraph" w:styleId="affff7">
    <w:name w:val="Message Header"/>
    <w:basedOn w:val="a1"/>
    <w:link w:val="affff8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8">
    <w:name w:val="Шапка Знак"/>
    <w:basedOn w:val="a2"/>
    <w:link w:val="affff7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9">
    <w:name w:val="E-mail Signature"/>
    <w:basedOn w:val="a1"/>
    <w:link w:val="affffa"/>
    <w:uiPriority w:val="99"/>
    <w:semiHidden/>
    <w:unhideWhenUsed/>
  </w:style>
  <w:style w:type="character" w:customStyle="1" w:styleId="affffa">
    <w:name w:val="Электронная подпись Знак"/>
    <w:basedOn w:val="a2"/>
    <w:link w:val="affff9"/>
    <w:uiPriority w:val="99"/>
    <w:semiHidden/>
    <w:rPr>
      <w:sz w:val="24"/>
      <w:szCs w:val="24"/>
    </w:r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paragraph" w:customStyle="1" w:styleId="xl65">
    <w:name w:val="xl65"/>
    <w:basedOn w:val="a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styleId="affffb">
    <w:name w:val="Revision"/>
    <w:hidden/>
    <w:uiPriority w:val="99"/>
    <w:semiHidden/>
    <w:rPr>
      <w:sz w:val="24"/>
      <w:szCs w:val="24"/>
    </w:rPr>
  </w:style>
  <w:style w:type="character" w:styleId="affffc">
    <w:name w:val="Strong"/>
    <w:basedOn w:val="a2"/>
    <w:qFormat/>
    <w:locked/>
    <w:rsid w:val="000539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91159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85152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99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19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82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8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9314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016516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2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40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34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8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405536">
                      <w:marLeft w:val="240"/>
                      <w:marRight w:val="15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067055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19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590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FE196-63C9-480A-B175-E987FE34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9796</Words>
  <Characters>55838</Characters>
  <Application>Microsoft Office Word</Application>
  <DocSecurity>0</DocSecurity>
  <Lines>465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 на поставку, установку</vt:lpstr>
      <vt:lpstr>Техническое задание на поставку, установку</vt:lpstr>
    </vt:vector>
  </TitlesOfParts>
  <Company>Mts</Company>
  <LinksUpToDate>false</LinksUpToDate>
  <CharactersWithSpaces>65503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поставку, установку</dc:title>
  <dc:subject/>
  <dc:creator>user</dc:creator>
  <cp:keywords/>
  <dc:description/>
  <cp:lastModifiedBy>Набиев Хусан Абдуджалилович</cp:lastModifiedBy>
  <cp:revision>2</cp:revision>
  <cp:lastPrinted>2024-08-09T04:52:00Z</cp:lastPrinted>
  <dcterms:created xsi:type="dcterms:W3CDTF">2025-08-22T06:44:00Z</dcterms:created>
  <dcterms:modified xsi:type="dcterms:W3CDTF">2025-08-22T06:44:00Z</dcterms:modified>
</cp:coreProperties>
</file>